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8E203A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8E203A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8E203A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8E203A" w:rsidRDefault="002E0405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8E203A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8E203A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203A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8E203A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8E203A" w:rsidRDefault="00123E49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Phân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tích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mạch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điện</w:t>
      </w:r>
      <w:proofErr w:type="spellEnd"/>
      <w:r w:rsidR="004671C8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+ LAB</w:t>
      </w:r>
    </w:p>
    <w:p w:rsidR="00E4328F" w:rsidRPr="008E203A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23E49" w:rsidRPr="008E203A">
        <w:rPr>
          <w:rFonts w:ascii="Times New Roman" w:hAnsi="Times New Roman"/>
          <w:b/>
          <w:sz w:val="24"/>
          <w:szCs w:val="24"/>
        </w:rPr>
        <w:t>Electric Circuit Analysis</w:t>
      </w:r>
      <w:r w:rsidR="009E0C61" w:rsidRPr="008E203A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8E203A" w:rsidTr="008C2A53">
        <w:tc>
          <w:tcPr>
            <w:tcW w:w="2978" w:type="dxa"/>
            <w:shd w:val="clear" w:color="auto" w:fill="auto"/>
          </w:tcPr>
          <w:p w:rsidR="00E4328F" w:rsidRPr="008E20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8E203A" w:rsidRDefault="00123E49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8E203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8E203A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123E49"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8E203A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123E49"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123E49"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8E203A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8E203A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1169F9" w:rsidRPr="008E20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8E203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8E203A" w:rsidRDefault="001169F9" w:rsidP="00123E49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123E49"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E0C61"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8E203A" w:rsidRDefault="001169F9" w:rsidP="00123E49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23E49"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8E203A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8E203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8E203A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8E203A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D7A6D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8E203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8E203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8E203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</w:t>
            </w:r>
            <w:r w:rsidR="00CF3218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lớn</w:t>
            </w:r>
            <w:r w:rsidR="00E4328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: </w:t>
            </w:r>
            <w:r w:rsidR="003943F6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8E203A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8B5460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45</w:t>
            </w:r>
            <w:r w:rsidR="005C3D6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8E203A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8E20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8E203A" w:rsidRDefault="00F56373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Lọc-Hóa dầu, Địa chất-Địa vật lý</w:t>
            </w:r>
          </w:p>
        </w:tc>
      </w:tr>
      <w:tr w:rsidR="00FE38CE" w:rsidRPr="008E203A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8E20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8E203A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8E203A" w:rsidTr="00530466">
        <w:tc>
          <w:tcPr>
            <w:tcW w:w="2978" w:type="dxa"/>
            <w:shd w:val="clear" w:color="auto" w:fill="auto"/>
          </w:tcPr>
          <w:p w:rsidR="00E4328F" w:rsidRPr="008E20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8E20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8E20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8E203A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8E203A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8E203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8E203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8E203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8E203A" w:rsidRDefault="00826C0E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8E203A">
        <w:rPr>
          <w:rFonts w:ascii="Times New Roman" w:hAnsi="Times New Roman"/>
          <w:sz w:val="24"/>
          <w:szCs w:val="24"/>
        </w:rPr>
        <w:t>Các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thành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phần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cơ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bản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và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mô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hình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hóa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mạch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điện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203A">
        <w:rPr>
          <w:rFonts w:ascii="Times New Roman" w:hAnsi="Times New Roman"/>
          <w:sz w:val="24"/>
          <w:szCs w:val="24"/>
        </w:rPr>
        <w:t>Phân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tích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đáp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ứng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của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mạch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điện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AC, DC (</w:t>
      </w:r>
      <w:proofErr w:type="spellStart"/>
      <w:r w:rsidRPr="008E203A">
        <w:rPr>
          <w:rFonts w:ascii="Times New Roman" w:hAnsi="Times New Roman"/>
          <w:sz w:val="24"/>
          <w:szCs w:val="24"/>
        </w:rPr>
        <w:t>Định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luật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Kirchhoff, </w:t>
      </w:r>
      <w:proofErr w:type="spellStart"/>
      <w:r w:rsidRPr="008E203A">
        <w:rPr>
          <w:rFonts w:ascii="Times New Roman" w:hAnsi="Times New Roman"/>
          <w:sz w:val="24"/>
          <w:szCs w:val="24"/>
        </w:rPr>
        <w:t>mạch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RLC, </w:t>
      </w:r>
      <w:proofErr w:type="spellStart"/>
      <w:r w:rsidRPr="008E203A">
        <w:rPr>
          <w:rFonts w:ascii="Times New Roman" w:hAnsi="Times New Roman"/>
          <w:sz w:val="24"/>
          <w:szCs w:val="24"/>
        </w:rPr>
        <w:t>nguồn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03A">
        <w:rPr>
          <w:rFonts w:ascii="Times New Roman" w:hAnsi="Times New Roman"/>
          <w:sz w:val="24"/>
          <w:szCs w:val="24"/>
        </w:rPr>
        <w:t>mạch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đa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03A">
        <w:rPr>
          <w:rFonts w:ascii="Times New Roman" w:hAnsi="Times New Roman"/>
          <w:sz w:val="24"/>
          <w:szCs w:val="24"/>
        </w:rPr>
        <w:t>pha</w:t>
      </w:r>
      <w:proofErr w:type="spellEnd"/>
      <w:proofErr w:type="gramEnd"/>
      <w:r w:rsidRPr="008E203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8E203A">
        <w:rPr>
          <w:rFonts w:ascii="Times New Roman" w:hAnsi="Times New Roman"/>
          <w:sz w:val="24"/>
          <w:szCs w:val="24"/>
        </w:rPr>
        <w:t>Giải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mạch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điện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nhiều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nút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bằng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phương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pháp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biến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đổi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Laplace </w:t>
      </w:r>
      <w:proofErr w:type="spellStart"/>
      <w:r w:rsidRPr="008E203A">
        <w:rPr>
          <w:rFonts w:ascii="Times New Roman" w:hAnsi="Times New Roman"/>
          <w:sz w:val="24"/>
          <w:szCs w:val="24"/>
        </w:rPr>
        <w:t>và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phương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pháp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số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phức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203A">
        <w:rPr>
          <w:rFonts w:ascii="Times New Roman" w:hAnsi="Times New Roman"/>
          <w:sz w:val="24"/>
          <w:szCs w:val="24"/>
        </w:rPr>
        <w:t>Khái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niệm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về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máy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sz w:val="24"/>
          <w:szCs w:val="24"/>
        </w:rPr>
        <w:t>điện</w:t>
      </w:r>
      <w:proofErr w:type="spellEnd"/>
      <w:r w:rsidR="00B12772" w:rsidRPr="008E203A">
        <w:rPr>
          <w:rFonts w:ascii="Times New Roman" w:hAnsi="Times New Roman"/>
          <w:sz w:val="24"/>
          <w:szCs w:val="24"/>
        </w:rPr>
        <w:t xml:space="preserve">. </w:t>
      </w:r>
    </w:p>
    <w:p w:rsidR="005C0CF0" w:rsidRPr="008E203A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8E203A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8E203A" w:rsidRDefault="00B12772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8E203A">
        <w:rPr>
          <w:rFonts w:ascii="Times New Roman" w:hAnsi="Times New Roman"/>
          <w:sz w:val="24"/>
          <w:szCs w:val="24"/>
        </w:rPr>
        <w:t xml:space="preserve">Basic components and electrical circuit models. Response analysis due to DC, AC circuits (Kirchhoff’s Laws, RLC circuits, Power, </w:t>
      </w:r>
      <w:proofErr w:type="spellStart"/>
      <w:r w:rsidRPr="008E203A">
        <w:rPr>
          <w:rFonts w:ascii="Times New Roman" w:hAnsi="Times New Roman"/>
          <w:sz w:val="24"/>
          <w:szCs w:val="24"/>
        </w:rPr>
        <w:t>Polyphase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circuits). Solution of </w:t>
      </w:r>
      <w:proofErr w:type="spellStart"/>
      <w:r w:rsidRPr="008E203A">
        <w:rPr>
          <w:rFonts w:ascii="Times New Roman" w:hAnsi="Times New Roman"/>
          <w:sz w:val="24"/>
          <w:szCs w:val="24"/>
        </w:rPr>
        <w:t>multinode</w:t>
      </w:r>
      <w:proofErr w:type="spellEnd"/>
      <w:r w:rsidRPr="008E203A">
        <w:rPr>
          <w:rFonts w:ascii="Times New Roman" w:hAnsi="Times New Roman"/>
          <w:sz w:val="24"/>
          <w:szCs w:val="24"/>
        </w:rPr>
        <w:t xml:space="preserve"> circuits using the Laplace transform and complex number method. Concepts of electrical machines.</w:t>
      </w:r>
    </w:p>
    <w:p w:rsidR="005C0CF0" w:rsidRPr="008E203A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8E203A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8E203A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8E203A" w:rsidTr="006A00D5">
        <w:trPr>
          <w:tblHeader/>
          <w:jc w:val="center"/>
        </w:trPr>
        <w:tc>
          <w:tcPr>
            <w:tcW w:w="1675" w:type="dxa"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606D1" w:rsidRPr="008E203A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E38CE" w:rsidRPr="008E203A" w:rsidRDefault="00400A76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Giới thiệu chung</w:t>
            </w:r>
            <w:r w:rsidR="005606D1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144499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06D1" w:rsidRPr="008E203A" w:rsidTr="008A0576">
        <w:trPr>
          <w:trHeight w:val="251"/>
          <w:jc w:val="center"/>
        </w:trPr>
        <w:tc>
          <w:tcPr>
            <w:tcW w:w="1675" w:type="dxa"/>
            <w:vMerge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L.O.1.1–</w:t>
            </w:r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530466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L.O.1.2–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="00400A76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A76" w:rsidRPr="008E203A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400A76" w:rsidRPr="008E203A" w:rsidRDefault="00400A76" w:rsidP="00400A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L.O.1.3–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400A76" w:rsidRPr="008E203A" w:rsidRDefault="00400A76" w:rsidP="00400A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L.O.1.4–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mềm</w:t>
            </w:r>
            <w:proofErr w:type="spellEnd"/>
          </w:p>
          <w:p w:rsidR="00400A76" w:rsidRPr="008E203A" w:rsidRDefault="00400A76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L.O.1.5–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Laplace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 w:val="restart"/>
          </w:tcPr>
          <w:p w:rsidR="00FE38CE" w:rsidRPr="008E203A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144499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  <w:p w:rsidR="00530466" w:rsidRPr="008E203A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E38CE" w:rsidRPr="008E203A" w:rsidRDefault="00204183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Mạch điện và các thành phần cơ bản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/>
          </w:tcPr>
          <w:p w:rsidR="00FE38CE" w:rsidRPr="008E203A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L.O.2.1 –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</w:p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L.O.2.2 –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530466" w:rsidRPr="008E203A" w:rsidRDefault="005606D1" w:rsidP="0046270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L.O.2.3 –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="00204183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183"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204183" w:rsidRPr="008E203A" w:rsidRDefault="00204183" w:rsidP="0020418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L.O.2.4 –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ôm</w:t>
            </w:r>
            <w:proofErr w:type="spellEnd"/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 w:val="restart"/>
          </w:tcPr>
          <w:p w:rsidR="008A0576" w:rsidRPr="008E203A" w:rsidRDefault="008A0576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69" w:type="dxa"/>
          </w:tcPr>
          <w:p w:rsidR="008A0576" w:rsidRPr="008E203A" w:rsidRDefault="00267B74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Các định luật về dòng điện, </w:t>
            </w:r>
            <w:r w:rsidR="00637E8C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điện áp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và phương pháp phân tích mạch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/>
          </w:tcPr>
          <w:p w:rsidR="008A0576" w:rsidRPr="008E203A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L.O.3.1 –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Nút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nhánh</w:t>
            </w:r>
            <w:proofErr w:type="spellEnd"/>
          </w:p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L.O.3.2 –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8A0576" w:rsidRPr="008E203A" w:rsidRDefault="005606D1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L.O.3.3 –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637E8C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E8C"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637E8C" w:rsidRPr="008E203A" w:rsidRDefault="00637E8C" w:rsidP="00637E8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L.O.3.4 –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637E8C" w:rsidRPr="008E203A" w:rsidRDefault="00637E8C" w:rsidP="00637E8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L.O.3.5 –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637E8C" w:rsidRPr="008E203A" w:rsidRDefault="00637E8C" w:rsidP="00637E8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L.O.3.6 –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637E8C" w:rsidRPr="008E203A" w:rsidRDefault="00637E8C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L.O.3.7 –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986BD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BDF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 w:val="restart"/>
          </w:tcPr>
          <w:p w:rsidR="008A0576" w:rsidRPr="008E203A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A0576" w:rsidRPr="008E203A" w:rsidRDefault="00E32C2B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Mạch điện RLC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/>
          </w:tcPr>
          <w:p w:rsidR="008A0576" w:rsidRPr="008E203A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L.O.4.1 –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  <w:p w:rsidR="008A0576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L.O.4.2 –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RLC song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="009107B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7B8"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</w:p>
          <w:p w:rsidR="009107B8" w:rsidRPr="008E203A" w:rsidRDefault="009107B8" w:rsidP="009107B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L.O.4.3 –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  <w:p w:rsidR="009107B8" w:rsidRPr="008E203A" w:rsidRDefault="009107B8" w:rsidP="009107B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L.O.4.4 –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RLC song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</w:p>
          <w:p w:rsidR="009107B8" w:rsidRPr="008E203A" w:rsidRDefault="009107B8" w:rsidP="009107B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L.O.4.5 –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RLC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  <w:p w:rsidR="009107B8" w:rsidRPr="008E203A" w:rsidRDefault="009107B8" w:rsidP="009107B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L.O.4.6 –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RLC</w:t>
            </w:r>
          </w:p>
          <w:p w:rsidR="009107B8" w:rsidRPr="008E203A" w:rsidRDefault="009107B8" w:rsidP="009107B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L.O.4.7 –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LC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tổn</w:t>
            </w:r>
            <w:proofErr w:type="spellEnd"/>
            <w:r w:rsidR="00DD74E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74EF" w:rsidRPr="008E203A">
              <w:rPr>
                <w:rFonts w:ascii="Times New Roman" w:hAnsi="Times New Roman"/>
                <w:sz w:val="24"/>
                <w:szCs w:val="24"/>
              </w:rPr>
              <w:t>hao</w:t>
            </w:r>
            <w:proofErr w:type="spellEnd"/>
          </w:p>
        </w:tc>
      </w:tr>
      <w:tr w:rsidR="005606D1" w:rsidRPr="008E203A" w:rsidTr="008A0576">
        <w:trPr>
          <w:jc w:val="center"/>
        </w:trPr>
        <w:tc>
          <w:tcPr>
            <w:tcW w:w="1675" w:type="dxa"/>
          </w:tcPr>
          <w:p w:rsidR="008A0576" w:rsidRPr="008E203A" w:rsidRDefault="00BD55A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8A0576" w:rsidRPr="008E203A" w:rsidRDefault="006D1DCF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Phân tích công suất mạch điện xoay chiều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</w:tcPr>
          <w:p w:rsidR="008A0576" w:rsidRPr="008E203A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L.O.5.1 –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tức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</w:p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L.O.5.2 –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</w:p>
          <w:p w:rsidR="008A0576" w:rsidRPr="008E203A" w:rsidRDefault="005606D1" w:rsidP="008F44E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L.O.5.3 –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6D1DCF" w:rsidRPr="008E203A" w:rsidRDefault="006D1DCF" w:rsidP="008F44E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L.O.5.4 –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6D1DCF" w:rsidRPr="008E203A" w:rsidRDefault="006D1DCF" w:rsidP="006D1DC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L.O.5.5 –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740CE7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0CE7" w:rsidRPr="008E203A">
              <w:rPr>
                <w:rFonts w:ascii="Times New Roman" w:hAnsi="Times New Roman"/>
                <w:sz w:val="24"/>
                <w:szCs w:val="24"/>
              </w:rPr>
              <w:t>phức</w:t>
            </w:r>
            <w:proofErr w:type="spellEnd"/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 w:val="restart"/>
          </w:tcPr>
          <w:p w:rsidR="0008615D" w:rsidRPr="008E203A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08615D" w:rsidRPr="008E203A" w:rsidRDefault="006A51DA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Mạch điện đa pha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  <w:vMerge/>
          </w:tcPr>
          <w:p w:rsidR="0008615D" w:rsidRPr="008E203A" w:rsidRDefault="0008615D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08615D" w:rsidRPr="008E203A" w:rsidRDefault="005606D1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L.O.6.1 –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  <w:p w:rsidR="00595B93" w:rsidRPr="008E203A" w:rsidRDefault="00595B93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L.O.6.2 –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dây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  <w:p w:rsidR="00C8685F" w:rsidRPr="008E203A" w:rsidRDefault="00595B93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L.O.6.3 –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="00C8685F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595B93" w:rsidRPr="008E203A" w:rsidRDefault="00595B93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L.O.6.4 –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595B93" w:rsidRPr="008E203A" w:rsidRDefault="00595B93" w:rsidP="00595B9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L.O.6.5 –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="00C8685F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685F"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</w:tc>
      </w:tr>
      <w:tr w:rsidR="005606D1" w:rsidRPr="008E203A" w:rsidTr="008A0576">
        <w:trPr>
          <w:jc w:val="center"/>
        </w:trPr>
        <w:tc>
          <w:tcPr>
            <w:tcW w:w="1675" w:type="dxa"/>
          </w:tcPr>
          <w:p w:rsidR="008A0576" w:rsidRPr="008E203A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8A0576" w:rsidRPr="008E203A" w:rsidRDefault="00BF35F4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Khái niệm về máy điện và mô hình hóa</w:t>
            </w:r>
          </w:p>
        </w:tc>
      </w:tr>
      <w:tr w:rsidR="005606D1" w:rsidRPr="008E203A" w:rsidTr="008A0576">
        <w:trPr>
          <w:jc w:val="center"/>
        </w:trPr>
        <w:tc>
          <w:tcPr>
            <w:tcW w:w="1675" w:type="dxa"/>
          </w:tcPr>
          <w:p w:rsidR="008A0576" w:rsidRPr="008E203A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5606D1" w:rsidRPr="008E203A" w:rsidRDefault="005606D1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L.O.7.1 –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8A0576" w:rsidRPr="008E203A" w:rsidRDefault="005606D1" w:rsidP="00E203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L.O.7.2 –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BF35F4" w:rsidRPr="008E203A" w:rsidRDefault="00BF35F4" w:rsidP="00E203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L.O.7.3 –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BF35F4" w:rsidRPr="008E203A" w:rsidRDefault="00BF35F4" w:rsidP="00E203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L.O.7.4 –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BF35F4" w:rsidRPr="008E203A" w:rsidRDefault="00BF35F4" w:rsidP="00BF35F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L.O.7.5 –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  <w:r w:rsidR="005F7C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00"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</w:tr>
    </w:tbl>
    <w:p w:rsidR="00270CBA" w:rsidRPr="008E203A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8E203A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8E203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8E203A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8E203A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8E203A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8E203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A162D" w:rsidRPr="008E203A" w:rsidRDefault="001A162D" w:rsidP="001A162D">
      <w:pPr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E203A">
        <w:rPr>
          <w:rFonts w:ascii="Times New Roman" w:hAnsi="Times New Roman"/>
          <w:sz w:val="24"/>
          <w:szCs w:val="24"/>
          <w:lang w:eastAsia="en-US"/>
        </w:rPr>
        <w:t xml:space="preserve">William H. </w:t>
      </w:r>
      <w:proofErr w:type="spellStart"/>
      <w:r w:rsidRPr="008E203A">
        <w:rPr>
          <w:rFonts w:ascii="Times New Roman" w:hAnsi="Times New Roman"/>
          <w:sz w:val="24"/>
          <w:szCs w:val="24"/>
          <w:lang w:eastAsia="en-US"/>
        </w:rPr>
        <w:t>Hayt</w:t>
      </w:r>
      <w:proofErr w:type="spellEnd"/>
      <w:r w:rsidRPr="008E203A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8E203A">
        <w:rPr>
          <w:rFonts w:ascii="Times New Roman" w:hAnsi="Times New Roman"/>
          <w:i/>
          <w:sz w:val="24"/>
          <w:szCs w:val="24"/>
          <w:lang w:eastAsia="en-US"/>
        </w:rPr>
        <w:t>Engineering Circuit Analysis</w:t>
      </w:r>
      <w:r w:rsidRPr="008E203A">
        <w:rPr>
          <w:rFonts w:ascii="Times New Roman" w:hAnsi="Times New Roman"/>
          <w:sz w:val="24"/>
          <w:szCs w:val="24"/>
          <w:lang w:eastAsia="en-US"/>
        </w:rPr>
        <w:t>, McGraw-Hill, 2012.</w:t>
      </w:r>
    </w:p>
    <w:p w:rsidR="00A84FFA" w:rsidRPr="008E203A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Pr="008E203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2013F" w:rsidRPr="008E203A" w:rsidRDefault="00F2013F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David E. Johnson, John L.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Hilburn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Johnny R. Johnson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vaf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Petter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D. Scott: </w:t>
      </w:r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Basic Electric Circuit Analysis</w:t>
      </w:r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, 5th edition</w:t>
      </w:r>
      <w:proofErr w:type="gram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, ,</w:t>
      </w:r>
      <w:proofErr w:type="gram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Prentice Hall, 2004.</w:t>
      </w:r>
    </w:p>
    <w:p w:rsidR="00F339CD" w:rsidRPr="008E203A" w:rsidRDefault="002E0405" w:rsidP="00F2013F">
      <w:pPr>
        <w:suppressAutoHyphens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8" w:history="1">
        <w:r w:rsidR="00F339CD" w:rsidRPr="008E203A">
          <w:rPr>
            <w:rFonts w:ascii="Times New Roman" w:hAnsi="Times New Roman"/>
            <w:color w:val="000000"/>
            <w:sz w:val="24"/>
            <w:szCs w:val="24"/>
            <w:lang w:eastAsia="en-US"/>
          </w:rPr>
          <w:t>Bogart, Theodore F.</w:t>
        </w:r>
      </w:hyperlink>
      <w:r w:rsidR="00F339CD"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hyperlink r:id="rId9" w:history="1">
        <w:r w:rsidR="00F339CD" w:rsidRPr="008E203A">
          <w:rPr>
            <w:rFonts w:ascii="Times New Roman" w:hAnsi="Times New Roman"/>
            <w:color w:val="000000"/>
            <w:sz w:val="24"/>
            <w:szCs w:val="24"/>
            <w:lang w:eastAsia="en-US"/>
          </w:rPr>
          <w:t>Beasley, Jeffrey S.</w:t>
        </w:r>
      </w:hyperlink>
      <w:r w:rsidR="00F339CD"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hyperlink r:id="rId10" w:history="1">
        <w:r w:rsidR="00F339CD" w:rsidRPr="008E203A">
          <w:rPr>
            <w:rFonts w:ascii="Times New Roman" w:hAnsi="Times New Roman"/>
            <w:color w:val="000000"/>
            <w:sz w:val="24"/>
            <w:szCs w:val="24"/>
            <w:lang w:eastAsia="en-US"/>
          </w:rPr>
          <w:t>Rico, Guillermo</w:t>
        </w:r>
      </w:hyperlink>
      <w:r w:rsidR="00F339CD"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F339CD"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Electronic devices and circuits</w:t>
      </w:r>
      <w:r w:rsidR="00F339CD" w:rsidRPr="008E203A">
        <w:rPr>
          <w:rFonts w:ascii="Times New Roman" w:hAnsi="Times New Roman"/>
          <w:color w:val="000000"/>
          <w:sz w:val="24"/>
          <w:szCs w:val="24"/>
          <w:lang w:eastAsia="en-US"/>
        </w:rPr>
        <w:t>, Prentice Hall, 2004.</w:t>
      </w:r>
    </w:p>
    <w:p w:rsidR="00F339CD" w:rsidRPr="008E203A" w:rsidRDefault="00F339CD" w:rsidP="00F339CD">
      <w:pPr>
        <w:pStyle w:val="ListParagraph"/>
        <w:numPr>
          <w:ilvl w:val="0"/>
          <w:numId w:val="17"/>
        </w:numPr>
        <w:suppressAutoHyphens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P.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Godse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U. S.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BakShi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Basic Electronic Engineering</w:t>
      </w:r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, India, 2009.</w:t>
      </w:r>
    </w:p>
    <w:p w:rsidR="00A42DB2" w:rsidRPr="008E203A" w:rsidRDefault="00A42DB2" w:rsidP="00A42DB2">
      <w:pPr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8E203A">
        <w:rPr>
          <w:rFonts w:ascii="Times New Roman" w:hAnsi="Times New Roman" w:cs="Arial"/>
          <w:color w:val="000000"/>
          <w:sz w:val="24"/>
          <w:szCs w:val="24"/>
          <w:lang w:eastAsia="en-US"/>
        </w:rPr>
        <w:t>Đặ</w:t>
      </w:r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ng</w:t>
      </w:r>
      <w:proofErr w:type="spellEnd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V</w:t>
      </w:r>
      <w:r w:rsidRPr="008E203A">
        <w:rPr>
          <w:rFonts w:ascii="Times New Roman" w:hAnsi="Times New Roman" w:cs="Arial"/>
          <w:color w:val="000000"/>
          <w:sz w:val="24"/>
          <w:szCs w:val="24"/>
          <w:lang w:eastAsia="en-US"/>
        </w:rPr>
        <w:t>ă</w:t>
      </w:r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n</w:t>
      </w:r>
      <w:proofErr w:type="spellEnd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 w:cs="Arial"/>
          <w:color w:val="000000"/>
          <w:sz w:val="24"/>
          <w:szCs w:val="24"/>
          <w:lang w:eastAsia="en-US"/>
        </w:rPr>
        <w:t>Đà</w:t>
      </w:r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o</w:t>
      </w:r>
      <w:proofErr w:type="spellEnd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 xml:space="preserve">, </w:t>
      </w:r>
      <w:proofErr w:type="spellStart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Lê</w:t>
      </w:r>
      <w:proofErr w:type="spellEnd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V</w:t>
      </w:r>
      <w:r w:rsidRPr="008E203A">
        <w:rPr>
          <w:rFonts w:ascii="Times New Roman" w:hAnsi="Times New Roman" w:cs="Arial"/>
          <w:color w:val="000000"/>
          <w:sz w:val="24"/>
          <w:szCs w:val="24"/>
          <w:lang w:eastAsia="en-US"/>
        </w:rPr>
        <w:t>ă</w:t>
      </w:r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n</w:t>
      </w:r>
      <w:proofErr w:type="spellEnd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 w:cs=".VnTime"/>
          <w:color w:val="000000"/>
          <w:sz w:val="24"/>
          <w:szCs w:val="24"/>
          <w:lang w:eastAsia="en-US"/>
        </w:rPr>
        <w:t>Doanh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Kỹ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thuật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điện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NXB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khoa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học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và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kỹ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thuật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2010.</w:t>
      </w:r>
    </w:p>
    <w:p w:rsidR="00F339CD" w:rsidRPr="008E203A" w:rsidRDefault="00F339CD" w:rsidP="00F339CD">
      <w:pPr>
        <w:suppressAutoHyphens w:val="0"/>
        <w:ind w:left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Nguyễn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Kim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Đính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Kỹ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Thuật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Điện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Nhà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xuất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bản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Đại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học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Quốc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Gia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TP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Hồ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Chí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Minh, 2005.</w:t>
      </w:r>
    </w:p>
    <w:p w:rsidR="00F339CD" w:rsidRPr="008E203A" w:rsidRDefault="00F339CD" w:rsidP="00F339CD">
      <w:pPr>
        <w:suppressAutoHyphens w:val="0"/>
        <w:ind w:left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Nguyễn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Kim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Đính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Bài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Tập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Kỹ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Thuật</w:t>
      </w:r>
      <w:proofErr w:type="spellEnd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i/>
          <w:color w:val="000000"/>
          <w:sz w:val="24"/>
          <w:szCs w:val="24"/>
          <w:lang w:eastAsia="en-US"/>
        </w:rPr>
        <w:t>Điện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Nhà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xuất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bản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Đại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học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Quốc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Gia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TP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Hồ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>Chí</w:t>
      </w:r>
      <w:proofErr w:type="spellEnd"/>
      <w:r w:rsidRPr="008E2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Minh, 2005.</w:t>
      </w:r>
    </w:p>
    <w:p w:rsidR="00A80808" w:rsidRPr="008E203A" w:rsidRDefault="00A8080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8E203A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8E203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8E203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8E203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8E203A" w:rsidTr="005748E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8E203A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8E203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8E203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5606D1" w:rsidRPr="008E203A" w:rsidTr="005748EB">
        <w:trPr>
          <w:trHeight w:val="1150"/>
          <w:jc w:val="center"/>
        </w:trPr>
        <w:tc>
          <w:tcPr>
            <w:tcW w:w="874" w:type="dxa"/>
          </w:tcPr>
          <w:p w:rsidR="00FE38CE" w:rsidRPr="008E203A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8" w:type="dxa"/>
          </w:tcPr>
          <w:p w:rsidR="00B47CE0" w:rsidRPr="008E203A" w:rsidRDefault="00B47CE0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Giới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thiệu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chung</w:t>
            </w:r>
            <w:proofErr w:type="spellEnd"/>
          </w:p>
          <w:p w:rsidR="00B47CE0" w:rsidRPr="008E203A" w:rsidRDefault="00B47CE0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1.1</w:t>
            </w:r>
            <w:r w:rsidR="00443B8D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B47CE0" w:rsidRPr="008E203A" w:rsidRDefault="00B47CE0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1.2</w:t>
            </w:r>
            <w:r w:rsidR="00443B8D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B47CE0" w:rsidRPr="008E203A" w:rsidRDefault="00B47CE0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1.3</w:t>
            </w:r>
            <w:r w:rsidR="00443B8D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B47CE0" w:rsidRPr="008E203A" w:rsidRDefault="00B47CE0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1.4</w:t>
            </w:r>
            <w:r w:rsidR="00443B8D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mềm</w:t>
            </w:r>
            <w:proofErr w:type="spellEnd"/>
          </w:p>
          <w:p w:rsidR="00FE38CE" w:rsidRPr="008E203A" w:rsidRDefault="00B47CE0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1.5</w:t>
            </w:r>
            <w:r w:rsidR="00443B8D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Laplace</w:t>
            </w:r>
          </w:p>
        </w:tc>
        <w:tc>
          <w:tcPr>
            <w:tcW w:w="3166" w:type="dxa"/>
          </w:tcPr>
          <w:p w:rsidR="00A86AAB" w:rsidRPr="008E203A" w:rsidRDefault="00A86AAB" w:rsidP="00A86AA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L.O.1.1–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khái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A86AAB" w:rsidRPr="008E203A" w:rsidRDefault="00A86AAB" w:rsidP="00A86AA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L.O.1.2– </w:t>
            </w:r>
            <w:r w:rsidR="00DC6400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được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A86AAB" w:rsidRPr="008E203A" w:rsidRDefault="00A86AAB" w:rsidP="00A86AA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L.O.1.3–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p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>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5D39E5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cơ bản</w:t>
            </w:r>
          </w:p>
          <w:p w:rsidR="005D39E5" w:rsidRPr="008E203A" w:rsidRDefault="00A86AAB" w:rsidP="005D39E5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L.O.1.4– </w:t>
            </w:r>
            <w:r w:rsidR="00DC6400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Nắm được một số phần mềm phân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AAB" w:rsidRPr="008E203A" w:rsidRDefault="00A86AAB" w:rsidP="005D39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L.O.1.5– </w:t>
            </w:r>
            <w:r w:rsidR="00DC6400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Biết cách b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iến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Laplace</w:t>
            </w:r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="00DC6400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6400"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411" w:type="dxa"/>
          </w:tcPr>
          <w:p w:rsidR="00FE38CE" w:rsidRPr="008E203A" w:rsidRDefault="00A86AAB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</w:t>
            </w:r>
            <w:r w:rsidR="00162F52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hảo luận</w:t>
            </w:r>
          </w:p>
        </w:tc>
      </w:tr>
      <w:tr w:rsidR="005606D1" w:rsidRPr="008E203A" w:rsidTr="005748EB">
        <w:trPr>
          <w:trHeight w:val="1613"/>
          <w:jc w:val="center"/>
        </w:trPr>
        <w:tc>
          <w:tcPr>
            <w:tcW w:w="874" w:type="dxa"/>
          </w:tcPr>
          <w:p w:rsidR="00162F52" w:rsidRPr="008E203A" w:rsidRDefault="00FB4CD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8" w:type="dxa"/>
          </w:tcPr>
          <w:p w:rsidR="00443B8D" w:rsidRPr="008E203A" w:rsidRDefault="00443B8D" w:rsidP="00443B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thành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bản</w:t>
            </w:r>
            <w:proofErr w:type="spellEnd"/>
          </w:p>
          <w:p w:rsidR="00443B8D" w:rsidRPr="008E203A" w:rsidRDefault="00443B8D" w:rsidP="00443B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</w:p>
          <w:p w:rsidR="00443B8D" w:rsidRPr="008E203A" w:rsidRDefault="00443B8D" w:rsidP="00443B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443B8D" w:rsidRPr="008E203A" w:rsidRDefault="00443B8D" w:rsidP="00443B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443B8D" w:rsidRPr="008E203A" w:rsidRDefault="00443B8D" w:rsidP="00443B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ôm</w:t>
            </w:r>
            <w:proofErr w:type="spellEnd"/>
          </w:p>
        </w:tc>
        <w:tc>
          <w:tcPr>
            <w:tcW w:w="3166" w:type="dxa"/>
          </w:tcPr>
          <w:p w:rsidR="005D39E5" w:rsidRPr="008E203A" w:rsidRDefault="005D39E5" w:rsidP="005D39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L.O.2.1 – </w:t>
            </w:r>
            <w:r w:rsidR="000714F5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Nắm được khái niệm về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ơn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</w:p>
          <w:p w:rsidR="005D39E5" w:rsidRPr="008E203A" w:rsidRDefault="005D39E5" w:rsidP="005D39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L.O.2.2 – </w:t>
            </w:r>
            <w:r w:rsidR="000714F5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Nắm được khái niệm và cách tính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5D39E5" w:rsidRPr="008E203A" w:rsidRDefault="005D39E5" w:rsidP="005D39E5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L.O.2.3 – </w:t>
            </w:r>
            <w:r w:rsidR="000714F5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Nắm được khái niệm và cách sử dụng n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162F52" w:rsidRPr="008E203A" w:rsidRDefault="005D39E5" w:rsidP="00BF72BD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L.O.2.4 – </w:t>
            </w:r>
            <w:r w:rsidR="00BF72B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khái niệm, vận dụng và phân tích mạch với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ôm</w:t>
            </w:r>
            <w:proofErr w:type="spellEnd"/>
          </w:p>
        </w:tc>
        <w:tc>
          <w:tcPr>
            <w:tcW w:w="1411" w:type="dxa"/>
          </w:tcPr>
          <w:p w:rsidR="00162F52" w:rsidRPr="008E203A" w:rsidRDefault="00162F52" w:rsidP="00BF72B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="00BF72BD"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="00BF72B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606D1" w:rsidRPr="008E203A" w:rsidTr="005748EB">
        <w:trPr>
          <w:trHeight w:val="821"/>
          <w:jc w:val="center"/>
        </w:trPr>
        <w:tc>
          <w:tcPr>
            <w:tcW w:w="874" w:type="dxa"/>
          </w:tcPr>
          <w:p w:rsidR="00162F52" w:rsidRPr="008E203A" w:rsidRDefault="00FB4CD2" w:rsidP="005F3C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3-</w:t>
            </w:r>
            <w:r w:rsidR="005F3C44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8" w:type="dxa"/>
          </w:tcPr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định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luật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dòng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áp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tích</w:t>
            </w:r>
            <w:proofErr w:type="spellEnd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7B74" w:rsidRPr="008E203A">
              <w:rPr>
                <w:rFonts w:ascii="Times New Roman" w:hAnsi="Times New Roman"/>
                <w:b/>
                <w:sz w:val="24"/>
                <w:szCs w:val="24"/>
              </w:rPr>
              <w:t>mạch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Nút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nhánh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8C1A8E" w:rsidRPr="008E203A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3.7.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3166" w:type="dxa"/>
          </w:tcPr>
          <w:p w:rsidR="00190BAF" w:rsidRPr="008E203A" w:rsidRDefault="00190BAF" w:rsidP="00190BA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 xml:space="preserve">L.O.3.1 –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được khái niệm về n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út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nhánh</w:t>
            </w:r>
            <w:proofErr w:type="spellEnd"/>
          </w:p>
          <w:p w:rsidR="00190BAF" w:rsidRPr="008E203A" w:rsidRDefault="00190BAF" w:rsidP="00190BA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L.O.3.2 –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sử dụng được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</w:p>
          <w:p w:rsidR="00190BAF" w:rsidRPr="008E203A" w:rsidRDefault="00190BAF" w:rsidP="00190BAF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L.O.3.3 –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vận dụng được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ịnh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992F88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F88"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</w:p>
          <w:p w:rsidR="00190BAF" w:rsidRPr="008E203A" w:rsidRDefault="00190BAF" w:rsidP="00190BAF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L.O.3.4 –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Biết cách phân tích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190BAF" w:rsidRPr="008E203A" w:rsidRDefault="00190BAF" w:rsidP="00190BAF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L.O.3.5 –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Biết cách phân tích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mạch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190BAF" w:rsidRPr="008E203A" w:rsidRDefault="00190BAF" w:rsidP="00190BAF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L.O.3.6 –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Biết cách phân tích mạch p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162F52" w:rsidRPr="008E203A" w:rsidRDefault="00190BAF" w:rsidP="00992F8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L.O.3.7 – </w:t>
            </w:r>
            <w:r w:rsidR="00992F88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vận dụng được c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411" w:type="dxa"/>
          </w:tcPr>
          <w:p w:rsidR="00162F52" w:rsidRPr="008E203A" w:rsidRDefault="00E94A71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Th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606D1" w:rsidRPr="008E203A" w:rsidTr="005748EB">
        <w:trPr>
          <w:trHeight w:val="821"/>
          <w:jc w:val="center"/>
        </w:trPr>
        <w:tc>
          <w:tcPr>
            <w:tcW w:w="874" w:type="dxa"/>
          </w:tcPr>
          <w:p w:rsidR="008A0576" w:rsidRPr="008E203A" w:rsidRDefault="00B22C13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608" w:type="dxa"/>
          </w:tcPr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4: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RLC</w:t>
            </w:r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4.1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4.2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4.3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4.4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4.5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4.6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</w:t>
            </w:r>
          </w:p>
          <w:p w:rsidR="006A3E61" w:rsidRPr="008E203A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4.7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LC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tổn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hao</w:t>
            </w:r>
            <w:proofErr w:type="spellEnd"/>
          </w:p>
        </w:tc>
        <w:tc>
          <w:tcPr>
            <w:tcW w:w="3166" w:type="dxa"/>
          </w:tcPr>
          <w:p w:rsidR="00B54531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L.O.4.1 – Hiểu cách phân tích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  <w:p w:rsidR="00B54531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L.O.4.2 – Hiểu cách phân tích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</w:p>
          <w:p w:rsidR="00B54531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L.O.4.3 – Nắm được s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ự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  <w:p w:rsidR="00B54531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L.O.4.4 – Hiểu cách phân tích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 song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dần</w:t>
            </w:r>
            <w:proofErr w:type="spellEnd"/>
          </w:p>
          <w:p w:rsidR="00B54531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L.O.4.5 – Hiểu cách phân tích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  <w:p w:rsidR="00B54531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L.O.4.6 – Hiểu được đ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RLC</w:t>
            </w:r>
          </w:p>
          <w:p w:rsidR="008A0576" w:rsidRPr="008E203A" w:rsidRDefault="00B54531" w:rsidP="00B5453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L.O.4.7 – Hiểu được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LC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tổn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hao</w:t>
            </w:r>
            <w:proofErr w:type="spellEnd"/>
          </w:p>
        </w:tc>
        <w:tc>
          <w:tcPr>
            <w:tcW w:w="1411" w:type="dxa"/>
          </w:tcPr>
          <w:p w:rsidR="008A0576" w:rsidRPr="008E203A" w:rsidRDefault="00B54531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B22C13" w:rsidRPr="008E203A" w:rsidTr="00B22C13">
        <w:trPr>
          <w:trHeight w:val="469"/>
          <w:jc w:val="center"/>
        </w:trPr>
        <w:tc>
          <w:tcPr>
            <w:tcW w:w="874" w:type="dxa"/>
            <w:vAlign w:val="center"/>
          </w:tcPr>
          <w:p w:rsidR="00B22C13" w:rsidRPr="008E203A" w:rsidRDefault="00B22C13" w:rsidP="0037265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B22C13" w:rsidRPr="008E203A" w:rsidRDefault="00B22C13" w:rsidP="0037265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B22C13" w:rsidRPr="008E203A" w:rsidRDefault="00B22C13" w:rsidP="0037265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22C13" w:rsidRPr="008E203A" w:rsidRDefault="00B22C13" w:rsidP="0037265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5606D1" w:rsidRPr="008E203A" w:rsidTr="005748EB">
        <w:trPr>
          <w:trHeight w:val="821"/>
          <w:jc w:val="center"/>
        </w:trPr>
        <w:tc>
          <w:tcPr>
            <w:tcW w:w="874" w:type="dxa"/>
          </w:tcPr>
          <w:p w:rsidR="008A0576" w:rsidRPr="008E203A" w:rsidRDefault="00B22C13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8" w:type="dxa"/>
          </w:tcPr>
          <w:p w:rsidR="00411EFA" w:rsidRPr="008E203A" w:rsidRDefault="00411EFA" w:rsidP="00411E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5: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tích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xoay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  <w:proofErr w:type="spellEnd"/>
          </w:p>
          <w:p w:rsidR="00411EFA" w:rsidRPr="008E203A" w:rsidRDefault="00411EFA" w:rsidP="00411E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5.1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tức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</w:p>
          <w:p w:rsidR="00411EFA" w:rsidRPr="008E203A" w:rsidRDefault="00411EFA" w:rsidP="00411E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5.2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</w:p>
          <w:p w:rsidR="00411EFA" w:rsidRPr="008E203A" w:rsidRDefault="00411EFA" w:rsidP="00411E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5.3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411EFA" w:rsidRPr="008E203A" w:rsidRDefault="00411EFA" w:rsidP="00411E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5.4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411EFA" w:rsidRPr="008E203A" w:rsidRDefault="00411EFA" w:rsidP="00411E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5.5</w:t>
            </w:r>
            <w:r w:rsidR="005F058B" w:rsidRPr="008E203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3166" w:type="dxa"/>
          </w:tcPr>
          <w:p w:rsidR="00F7638B" w:rsidRPr="008E203A" w:rsidRDefault="00F7638B" w:rsidP="00F7638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L.O.5.1 – Hiểu và vận dụng được cách tính c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tức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</w:p>
          <w:p w:rsidR="00F7638B" w:rsidRPr="008E203A" w:rsidRDefault="00F7638B" w:rsidP="00F7638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L.O.5.2 – Hiểu và vận dụng được cách tính c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</w:p>
          <w:p w:rsidR="00F7638B" w:rsidRPr="008E203A" w:rsidRDefault="00F7638B" w:rsidP="00F7638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L.O.5.3 – Hiểu và vận dụng được cách tính g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iá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F7638B" w:rsidRPr="008E203A" w:rsidRDefault="00F7638B" w:rsidP="00F7638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L.O.5.4 – Hiểu và vận dụng được cách tính c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8A0576" w:rsidRPr="008E203A" w:rsidRDefault="00F7638B" w:rsidP="00F7638B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L.O.5.5 – Hiểu và vận dụng được cách tính c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phức</w:t>
            </w:r>
            <w:proofErr w:type="spellEnd"/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1" w:type="dxa"/>
          </w:tcPr>
          <w:p w:rsidR="008A0576" w:rsidRPr="008E203A" w:rsidRDefault="00A5284B" w:rsidP="00A5284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  <w:tr w:rsidR="005606D1" w:rsidRPr="008E203A" w:rsidTr="005748EB">
        <w:trPr>
          <w:jc w:val="center"/>
        </w:trPr>
        <w:tc>
          <w:tcPr>
            <w:tcW w:w="874" w:type="dxa"/>
          </w:tcPr>
          <w:p w:rsidR="008A0576" w:rsidRPr="008E203A" w:rsidRDefault="00B22C13" w:rsidP="00B22C1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</w:t>
            </w:r>
            <w:r w:rsidR="004F013E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-1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8" w:type="dxa"/>
          </w:tcPr>
          <w:p w:rsidR="007427B2" w:rsidRPr="008E203A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6: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đa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pha</w:t>
            </w:r>
            <w:proofErr w:type="spellEnd"/>
          </w:p>
          <w:p w:rsidR="007427B2" w:rsidRPr="008E203A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  <w:p w:rsidR="007427B2" w:rsidRPr="008E203A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dây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  <w:p w:rsidR="007427B2" w:rsidRPr="008E203A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Y</w:t>
            </w:r>
          </w:p>
          <w:p w:rsidR="007427B2" w:rsidRPr="008E203A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7427B2" w:rsidRPr="008E203A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>6.5.</w:t>
            </w:r>
            <w:r w:rsidR="0072456A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3166" w:type="dxa"/>
          </w:tcPr>
          <w:p w:rsidR="000A1CE5" w:rsidRPr="008E203A" w:rsidRDefault="000A1CE5" w:rsidP="000A1C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L.O.6.1 – </w:t>
            </w:r>
            <w:r w:rsidR="00540F3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phân tích được c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ác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  <w:p w:rsidR="000A1CE5" w:rsidRPr="008E203A" w:rsidRDefault="000A1CE5" w:rsidP="000A1C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L.O.6.2 – </w:t>
            </w:r>
            <w:r w:rsidR="00540F3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phân tích được c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ác</w:t>
            </w:r>
            <w:proofErr w:type="spellEnd"/>
            <w:r w:rsidR="00540F3D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h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>ệ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dây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  <w:p w:rsidR="000A1CE5" w:rsidRPr="008E203A" w:rsidRDefault="000A1CE5" w:rsidP="000A1C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L.O.6.3 – </w:t>
            </w:r>
            <w:r w:rsidR="00540F3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phân tích được c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ác</w:t>
            </w:r>
            <w:proofErr w:type="spellEnd"/>
            <w:r w:rsidR="00540F3D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k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>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lastRenderedPageBreak/>
              <w:t>sao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0A1CE5" w:rsidRPr="008E203A" w:rsidRDefault="000A1CE5" w:rsidP="000A1CE5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L.O.6.4 – </w:t>
            </w:r>
            <w:r w:rsidR="00540F3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phân tích được c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ác</w:t>
            </w:r>
            <w:proofErr w:type="spellEnd"/>
            <w:r w:rsidR="00540F3D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k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>ết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</w:p>
          <w:p w:rsidR="008A0576" w:rsidRPr="008E203A" w:rsidRDefault="000A1CE5" w:rsidP="00540F3D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L.O.6.5 – </w:t>
            </w:r>
            <w:r w:rsidR="00540F3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Hiểu và vận dụng được được c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ách</w:t>
            </w:r>
            <w:proofErr w:type="spellEnd"/>
            <w:r w:rsidR="00540F3D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540F3D"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F3D" w:rsidRPr="008E203A">
              <w:rPr>
                <w:rFonts w:ascii="Times New Roman" w:hAnsi="Times New Roman"/>
                <w:sz w:val="24"/>
                <w:szCs w:val="24"/>
              </w:rPr>
              <w:t>c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411" w:type="dxa"/>
          </w:tcPr>
          <w:p w:rsidR="008A0576" w:rsidRPr="008E203A" w:rsidRDefault="00A5284B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lastRenderedPageBreak/>
              <w:t>Th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606D1" w:rsidRPr="008E203A" w:rsidTr="005748EB">
        <w:trPr>
          <w:jc w:val="center"/>
        </w:trPr>
        <w:tc>
          <w:tcPr>
            <w:tcW w:w="874" w:type="dxa"/>
          </w:tcPr>
          <w:p w:rsidR="008A0576" w:rsidRPr="008E203A" w:rsidRDefault="004F013E" w:rsidP="0054255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1</w:t>
            </w:r>
            <w:r w:rsidR="0054255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-1</w:t>
            </w:r>
            <w:r w:rsidR="0054255D"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8" w:type="dxa"/>
          </w:tcPr>
          <w:p w:rsidR="005748EB" w:rsidRPr="008E203A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Chương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7: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Khái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niệm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máy</w:t>
            </w:r>
            <w:proofErr w:type="spellEnd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</w:p>
          <w:p w:rsidR="005748EB" w:rsidRPr="008E203A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5748EB" w:rsidRPr="008E203A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5748EB" w:rsidRPr="008E203A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7.3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5748EB" w:rsidRPr="008E203A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7.4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8A0576" w:rsidRPr="008E203A" w:rsidRDefault="005748EB" w:rsidP="005748EB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8E203A">
              <w:rPr>
                <w:rFonts w:ascii="Times New Roman" w:hAnsi="Times New Roman"/>
                <w:sz w:val="24"/>
                <w:szCs w:val="24"/>
              </w:rPr>
              <w:t xml:space="preserve">7.5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3166" w:type="dxa"/>
          </w:tcPr>
          <w:p w:rsidR="00AD28F4" w:rsidRPr="008E203A" w:rsidRDefault="00AD28F4" w:rsidP="00AD28F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L.O.7.1 – Hiểu khái niệm và p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hân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AD28F4" w:rsidRPr="008E203A" w:rsidRDefault="00AD28F4" w:rsidP="00AD28F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L.O.7.2 – Nắm được kiến thức cơ bản về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AD28F4" w:rsidRPr="008E203A" w:rsidRDefault="00AD28F4" w:rsidP="00AD28F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L.O.7.3 – Nắm được kiến thức cơ bản về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AD28F4" w:rsidRPr="008E203A" w:rsidRDefault="00AD28F4" w:rsidP="00AD28F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L.O.7.4 – Nắm được kiến thức cơ bản về động cơ xoay chiều</w:t>
            </w:r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8A0576" w:rsidRPr="008E203A" w:rsidRDefault="00AD28F4" w:rsidP="00AD28F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L.O.7.5 – Nắm được kiến thức cơ bản về m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áy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xoay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8E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411" w:type="dxa"/>
          </w:tcPr>
          <w:p w:rsidR="008A0576" w:rsidRPr="008E203A" w:rsidRDefault="00A5284B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8E20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</w:tbl>
    <w:p w:rsidR="00DC2075" w:rsidRPr="008E203A" w:rsidRDefault="00DC2075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8E203A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8E203A">
        <w:rPr>
          <w:b/>
          <w:bCs/>
          <w:color w:val="000000" w:themeColor="text1"/>
        </w:rPr>
        <w:t>5</w:t>
      </w:r>
      <w:r w:rsidR="003A089B" w:rsidRPr="008E203A">
        <w:rPr>
          <w:b/>
          <w:bCs/>
          <w:color w:val="000000" w:themeColor="text1"/>
        </w:rPr>
        <w:t xml:space="preserve">. </w:t>
      </w:r>
      <w:proofErr w:type="spellStart"/>
      <w:r w:rsidR="003A089B" w:rsidRPr="008E203A">
        <w:rPr>
          <w:b/>
          <w:bCs/>
          <w:color w:val="000000" w:themeColor="text1"/>
        </w:rPr>
        <w:t>Thông</w:t>
      </w:r>
      <w:proofErr w:type="spellEnd"/>
      <w:r w:rsidR="003A089B" w:rsidRPr="008E203A">
        <w:rPr>
          <w:b/>
          <w:bCs/>
          <w:color w:val="000000" w:themeColor="text1"/>
        </w:rPr>
        <w:t xml:space="preserve"> tin </w:t>
      </w:r>
      <w:proofErr w:type="spellStart"/>
      <w:r w:rsidR="003A089B" w:rsidRPr="008E203A">
        <w:rPr>
          <w:b/>
          <w:bCs/>
          <w:color w:val="000000" w:themeColor="text1"/>
        </w:rPr>
        <w:t>về</w:t>
      </w:r>
      <w:proofErr w:type="spellEnd"/>
      <w:r w:rsidR="003A089B" w:rsidRPr="008E203A">
        <w:rPr>
          <w:b/>
          <w:bCs/>
          <w:color w:val="000000" w:themeColor="text1"/>
        </w:rPr>
        <w:t xml:space="preserve"> </w:t>
      </w:r>
      <w:r w:rsidR="00A57539" w:rsidRPr="008E203A">
        <w:rPr>
          <w:b/>
          <w:bCs/>
          <w:color w:val="000000" w:themeColor="text1"/>
        </w:rPr>
        <w:t>GV/</w:t>
      </w:r>
      <w:proofErr w:type="spellStart"/>
      <w:r w:rsidR="00A57539" w:rsidRPr="008E203A">
        <w:rPr>
          <w:b/>
          <w:bCs/>
          <w:color w:val="000000" w:themeColor="text1"/>
        </w:rPr>
        <w:t>nhóm</w:t>
      </w:r>
      <w:proofErr w:type="spellEnd"/>
      <w:r w:rsidR="00A57539" w:rsidRPr="008E203A">
        <w:rPr>
          <w:b/>
          <w:bCs/>
          <w:color w:val="000000" w:themeColor="text1"/>
        </w:rPr>
        <w:t xml:space="preserve"> GV</w:t>
      </w:r>
    </w:p>
    <w:p w:rsidR="003A089B" w:rsidRPr="008E203A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8E203A">
        <w:rPr>
          <w:color w:val="000000" w:themeColor="text1"/>
          <w:lang w:val="vi-VN"/>
        </w:rPr>
        <w:t>1</w:t>
      </w:r>
      <w:r w:rsidR="00FB3AE9" w:rsidRPr="008E203A">
        <w:rPr>
          <w:color w:val="000000" w:themeColor="text1"/>
        </w:rPr>
        <w:t xml:space="preserve">. </w:t>
      </w:r>
      <w:proofErr w:type="spellStart"/>
      <w:r w:rsidR="003A089B" w:rsidRPr="008E203A">
        <w:rPr>
          <w:color w:val="000000" w:themeColor="text1"/>
        </w:rPr>
        <w:t>Họ</w:t>
      </w:r>
      <w:proofErr w:type="spellEnd"/>
      <w:r w:rsidR="003A089B" w:rsidRPr="008E203A">
        <w:rPr>
          <w:color w:val="000000" w:themeColor="text1"/>
        </w:rPr>
        <w:t xml:space="preserve"> </w:t>
      </w:r>
      <w:proofErr w:type="spellStart"/>
      <w:r w:rsidR="003A089B" w:rsidRPr="008E203A">
        <w:rPr>
          <w:color w:val="000000" w:themeColor="text1"/>
        </w:rPr>
        <w:t>và</w:t>
      </w:r>
      <w:proofErr w:type="spellEnd"/>
      <w:r w:rsidR="003A089B" w:rsidRPr="008E203A">
        <w:rPr>
          <w:color w:val="000000" w:themeColor="text1"/>
        </w:rPr>
        <w:t xml:space="preserve"> </w:t>
      </w:r>
      <w:proofErr w:type="spellStart"/>
      <w:r w:rsidR="003A089B" w:rsidRPr="008E203A">
        <w:rPr>
          <w:color w:val="000000" w:themeColor="text1"/>
        </w:rPr>
        <w:t>tên</w:t>
      </w:r>
      <w:proofErr w:type="spellEnd"/>
      <w:r w:rsidR="003A089B" w:rsidRPr="008E203A">
        <w:rPr>
          <w:color w:val="000000" w:themeColor="text1"/>
        </w:rPr>
        <w:t>:</w:t>
      </w:r>
      <w:r w:rsidR="00587B6E" w:rsidRPr="008E203A">
        <w:rPr>
          <w:color w:val="000000" w:themeColor="text1"/>
        </w:rPr>
        <w:t xml:space="preserve"> </w:t>
      </w:r>
      <w:r w:rsidRPr="008E203A">
        <w:rPr>
          <w:color w:val="000000" w:themeColor="text1"/>
          <w:lang w:val="vi-VN"/>
        </w:rPr>
        <w:t xml:space="preserve">TS. </w:t>
      </w:r>
      <w:proofErr w:type="spellStart"/>
      <w:r w:rsidR="00ED6E0D" w:rsidRPr="008E203A">
        <w:rPr>
          <w:color w:val="000000" w:themeColor="text1"/>
        </w:rPr>
        <w:t>Vũ</w:t>
      </w:r>
      <w:proofErr w:type="spellEnd"/>
      <w:r w:rsidR="00ED6E0D" w:rsidRPr="008E203A">
        <w:rPr>
          <w:color w:val="000000" w:themeColor="text1"/>
        </w:rPr>
        <w:t xml:space="preserve"> Minh </w:t>
      </w:r>
      <w:proofErr w:type="spellStart"/>
      <w:r w:rsidR="00ED6E0D" w:rsidRPr="008E203A">
        <w:rPr>
          <w:color w:val="000000" w:themeColor="text1"/>
        </w:rPr>
        <w:t>Hùng</w:t>
      </w:r>
      <w:proofErr w:type="spellEnd"/>
    </w:p>
    <w:p w:rsidR="001D1968" w:rsidRPr="008E203A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8E203A">
        <w:rPr>
          <w:color w:val="000000" w:themeColor="text1"/>
        </w:rPr>
        <w:t>Địa</w:t>
      </w:r>
      <w:proofErr w:type="spellEnd"/>
      <w:r w:rsidRPr="008E203A">
        <w:rPr>
          <w:color w:val="000000" w:themeColor="text1"/>
        </w:rPr>
        <w:t xml:space="preserve"> </w:t>
      </w:r>
      <w:proofErr w:type="spellStart"/>
      <w:r w:rsidRPr="008E203A">
        <w:rPr>
          <w:color w:val="000000" w:themeColor="text1"/>
        </w:rPr>
        <w:t>chỉ</w:t>
      </w:r>
      <w:proofErr w:type="spellEnd"/>
      <w:r w:rsidRPr="008E203A">
        <w:rPr>
          <w:color w:val="000000" w:themeColor="text1"/>
        </w:rPr>
        <w:t xml:space="preserve"> </w:t>
      </w:r>
      <w:proofErr w:type="spellStart"/>
      <w:r w:rsidRPr="008E203A">
        <w:rPr>
          <w:color w:val="000000" w:themeColor="text1"/>
        </w:rPr>
        <w:t>liên</w:t>
      </w:r>
      <w:proofErr w:type="spellEnd"/>
      <w:r w:rsidRPr="008E203A">
        <w:rPr>
          <w:color w:val="000000" w:themeColor="text1"/>
        </w:rPr>
        <w:t xml:space="preserve"> </w:t>
      </w:r>
      <w:proofErr w:type="spellStart"/>
      <w:r w:rsidRPr="008E203A">
        <w:rPr>
          <w:color w:val="000000" w:themeColor="text1"/>
        </w:rPr>
        <w:t>hệ</w:t>
      </w:r>
      <w:proofErr w:type="spellEnd"/>
      <w:r w:rsidRPr="008E203A">
        <w:rPr>
          <w:color w:val="000000" w:themeColor="text1"/>
        </w:rPr>
        <w:t xml:space="preserve">: </w:t>
      </w:r>
      <w:proofErr w:type="spellStart"/>
      <w:r w:rsidR="00555CAB" w:rsidRPr="008E203A">
        <w:rPr>
          <w:color w:val="000000" w:themeColor="text1"/>
        </w:rPr>
        <w:t>Khoa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Khoa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học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Cơ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bản</w:t>
      </w:r>
      <w:proofErr w:type="spellEnd"/>
      <w:r w:rsidR="00ED6E0D" w:rsidRPr="008E203A">
        <w:rPr>
          <w:color w:val="000000" w:themeColor="text1"/>
        </w:rPr>
        <w:t xml:space="preserve">, </w:t>
      </w:r>
      <w:proofErr w:type="spellStart"/>
      <w:r w:rsidR="00ED6E0D" w:rsidRPr="008E203A">
        <w:rPr>
          <w:color w:val="000000" w:themeColor="text1"/>
        </w:rPr>
        <w:t>Đại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học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Dầu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khí</w:t>
      </w:r>
      <w:proofErr w:type="spellEnd"/>
      <w:r w:rsidR="00ED6E0D" w:rsidRPr="008E203A">
        <w:rPr>
          <w:color w:val="000000" w:themeColor="text1"/>
        </w:rPr>
        <w:t xml:space="preserve"> </w:t>
      </w:r>
      <w:proofErr w:type="spellStart"/>
      <w:r w:rsidR="00ED6E0D" w:rsidRPr="008E203A">
        <w:rPr>
          <w:color w:val="000000" w:themeColor="text1"/>
        </w:rPr>
        <w:t>Việt</w:t>
      </w:r>
      <w:proofErr w:type="spellEnd"/>
      <w:r w:rsidR="00ED6E0D" w:rsidRPr="008E203A">
        <w:rPr>
          <w:color w:val="000000" w:themeColor="text1"/>
        </w:rPr>
        <w:t xml:space="preserve"> Nam</w:t>
      </w:r>
      <w:r w:rsidR="00402CEC" w:rsidRPr="008E203A">
        <w:rPr>
          <w:color w:val="000000" w:themeColor="text1"/>
        </w:rPr>
        <w:t>.</w:t>
      </w:r>
    </w:p>
    <w:p w:rsidR="00FE38CE" w:rsidRPr="008E203A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8E203A">
        <w:rPr>
          <w:color w:val="000000" w:themeColor="text1"/>
          <w:lang w:val="vi-VN"/>
        </w:rPr>
        <w:t>E</w:t>
      </w:r>
      <w:r w:rsidR="003A089B" w:rsidRPr="008E203A">
        <w:rPr>
          <w:color w:val="000000" w:themeColor="text1"/>
        </w:rPr>
        <w:t>mail:</w:t>
      </w:r>
      <w:r w:rsidR="00694D19" w:rsidRPr="008E203A">
        <w:rPr>
          <w:color w:val="000000" w:themeColor="text1"/>
        </w:rPr>
        <w:t xml:space="preserve"> </w:t>
      </w:r>
      <w:hyperlink r:id="rId11" w:history="1">
        <w:r w:rsidR="00ED6E0D" w:rsidRPr="008E203A">
          <w:rPr>
            <w:rStyle w:val="Hyperlink"/>
          </w:rPr>
          <w:t>hungvm@pvu.edu.vn</w:t>
        </w:r>
      </w:hyperlink>
      <w:r w:rsidR="00ED6E0D" w:rsidRPr="008E203A">
        <w:t xml:space="preserve">; </w:t>
      </w:r>
      <w:r w:rsidR="00694D19" w:rsidRPr="008E203A">
        <w:rPr>
          <w:color w:val="000000" w:themeColor="text1"/>
        </w:rPr>
        <w:t xml:space="preserve"> </w:t>
      </w:r>
      <w:r w:rsidRPr="008E203A">
        <w:rPr>
          <w:color w:val="000000" w:themeColor="text1"/>
          <w:lang w:val="vi-VN"/>
        </w:rPr>
        <w:t xml:space="preserve">Điện thoại: </w:t>
      </w:r>
      <w:r w:rsidR="00ED6E0D" w:rsidRPr="008E203A">
        <w:rPr>
          <w:color w:val="000000" w:themeColor="text1"/>
        </w:rPr>
        <w:t>0976879598</w:t>
      </w:r>
    </w:p>
    <w:p w:rsidR="003A089B" w:rsidRPr="008E203A" w:rsidRDefault="003A089B" w:rsidP="00366595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8E203A">
        <w:rPr>
          <w:color w:val="000000" w:themeColor="text1"/>
        </w:rPr>
        <w:t>Các</w:t>
      </w:r>
      <w:proofErr w:type="spellEnd"/>
      <w:r w:rsidRPr="008E203A">
        <w:rPr>
          <w:color w:val="000000" w:themeColor="text1"/>
        </w:rPr>
        <w:t xml:space="preserve"> </w:t>
      </w:r>
      <w:proofErr w:type="spellStart"/>
      <w:r w:rsidRPr="008E203A">
        <w:rPr>
          <w:color w:val="000000" w:themeColor="text1"/>
        </w:rPr>
        <w:t>hướng</w:t>
      </w:r>
      <w:proofErr w:type="spellEnd"/>
      <w:r w:rsidRPr="008E203A">
        <w:rPr>
          <w:color w:val="000000" w:themeColor="text1"/>
        </w:rPr>
        <w:t xml:space="preserve"> </w:t>
      </w:r>
      <w:proofErr w:type="spellStart"/>
      <w:r w:rsidRPr="008E203A">
        <w:rPr>
          <w:color w:val="000000" w:themeColor="text1"/>
        </w:rPr>
        <w:t>nghiên</w:t>
      </w:r>
      <w:proofErr w:type="spellEnd"/>
      <w:r w:rsidRPr="008E203A">
        <w:rPr>
          <w:color w:val="000000" w:themeColor="text1"/>
        </w:rPr>
        <w:t xml:space="preserve"> </w:t>
      </w:r>
      <w:proofErr w:type="spellStart"/>
      <w:r w:rsidRPr="008E203A">
        <w:rPr>
          <w:color w:val="000000" w:themeColor="text1"/>
        </w:rPr>
        <w:t>cứ</w:t>
      </w:r>
      <w:r w:rsidR="00871FF3" w:rsidRPr="008E203A">
        <w:rPr>
          <w:color w:val="000000" w:themeColor="text1"/>
        </w:rPr>
        <w:t>u</w:t>
      </w:r>
      <w:proofErr w:type="spellEnd"/>
      <w:r w:rsidR="00871FF3" w:rsidRPr="008E203A">
        <w:rPr>
          <w:color w:val="000000" w:themeColor="text1"/>
        </w:rPr>
        <w:t xml:space="preserve"> </w:t>
      </w:r>
      <w:proofErr w:type="spellStart"/>
      <w:r w:rsidR="00871FF3" w:rsidRPr="008E203A">
        <w:rPr>
          <w:color w:val="000000" w:themeColor="text1"/>
        </w:rPr>
        <w:t>chính</w:t>
      </w:r>
      <w:proofErr w:type="spellEnd"/>
      <w:r w:rsidR="00871FF3" w:rsidRPr="008E203A">
        <w:rPr>
          <w:color w:val="000000" w:themeColor="text1"/>
        </w:rPr>
        <w:t>:</w:t>
      </w:r>
      <w:r w:rsidR="007E08C9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Điều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khiển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thích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nghi</w:t>
      </w:r>
      <w:proofErr w:type="spellEnd"/>
      <w:r w:rsidR="00D20E32" w:rsidRPr="008E203A">
        <w:rPr>
          <w:color w:val="000000" w:themeColor="text1"/>
        </w:rPr>
        <w:t xml:space="preserve">, </w:t>
      </w:r>
      <w:proofErr w:type="spellStart"/>
      <w:r w:rsidR="00D20E32" w:rsidRPr="008E203A">
        <w:rPr>
          <w:color w:val="000000" w:themeColor="text1"/>
        </w:rPr>
        <w:t>điều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khiển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mờ</w:t>
      </w:r>
      <w:proofErr w:type="spellEnd"/>
      <w:r w:rsidR="00D20E32" w:rsidRPr="008E203A">
        <w:rPr>
          <w:color w:val="000000" w:themeColor="text1"/>
        </w:rPr>
        <w:t xml:space="preserve">, </w:t>
      </w:r>
      <w:proofErr w:type="spellStart"/>
      <w:r w:rsidR="00D20E32" w:rsidRPr="008E203A">
        <w:rPr>
          <w:color w:val="000000" w:themeColor="text1"/>
        </w:rPr>
        <w:t>cơ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điện</w:t>
      </w:r>
      <w:proofErr w:type="spellEnd"/>
      <w:r w:rsidR="00D20E32" w:rsidRPr="008E203A">
        <w:rPr>
          <w:color w:val="000000" w:themeColor="text1"/>
        </w:rPr>
        <w:t xml:space="preserve"> </w:t>
      </w:r>
      <w:proofErr w:type="spellStart"/>
      <w:r w:rsidR="00D20E32" w:rsidRPr="008E203A">
        <w:rPr>
          <w:color w:val="000000" w:themeColor="text1"/>
        </w:rPr>
        <w:t>tử</w:t>
      </w:r>
      <w:proofErr w:type="spellEnd"/>
    </w:p>
    <w:p w:rsidR="005606D1" w:rsidRPr="008E203A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E20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:rsidR="005606D1" w:rsidRPr="008E203A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8E203A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E20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8E20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8E203A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8E203A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1980"/>
        <w:gridCol w:w="2070"/>
        <w:gridCol w:w="1980"/>
        <w:gridCol w:w="2041"/>
      </w:tblGrid>
      <w:tr w:rsidR="00B607ED" w:rsidRPr="008E203A" w:rsidTr="008E203A">
        <w:tc>
          <w:tcPr>
            <w:tcW w:w="2419" w:type="dxa"/>
          </w:tcPr>
          <w:p w:rsidR="00B607ED" w:rsidRPr="008E203A" w:rsidRDefault="008E203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B607ED"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HIỆU TRƯỞNG</w:t>
            </w: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Phan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Minh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980" w:type="dxa"/>
          </w:tcPr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TRƯỞNG PHÒNG                        ĐÀO TẠO</w:t>
            </w: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Lê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Phong</w:t>
            </w:r>
            <w:proofErr w:type="spellEnd"/>
          </w:p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B607ED" w:rsidRPr="008E203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="00B607ED" w:rsidRPr="008E203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TRƯỞNG KHOA</w:t>
            </w: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BF703F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Phạm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Hồng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Quang</w:t>
            </w:r>
            <w:proofErr w:type="spellEnd"/>
          </w:p>
        </w:tc>
        <w:tc>
          <w:tcPr>
            <w:tcW w:w="1980" w:type="dxa"/>
          </w:tcPr>
          <w:p w:rsidR="00B607ED" w:rsidRPr="008E203A" w:rsidRDefault="008E203A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TRƯỞNG </w:t>
            </w:r>
          </w:p>
          <w:p w:rsidR="001D370C" w:rsidRPr="008E203A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BỘ MÔN</w:t>
            </w:r>
            <w:r w:rsidR="00BF703F"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1D370C" w:rsidRPr="008E203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8E203A" w:rsidRPr="008E203A" w:rsidRDefault="008E203A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BF703F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Lê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Sỹ</w:t>
            </w:r>
            <w:proofErr w:type="spellEnd"/>
          </w:p>
          <w:p w:rsidR="00B607ED" w:rsidRPr="008E203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</w:tcPr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CÁN BỘ </w:t>
            </w:r>
          </w:p>
          <w:p w:rsidR="00B607ED" w:rsidRPr="008E203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LẬP ĐC</w:t>
            </w: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1D370C" w:rsidRPr="008E203A" w:rsidRDefault="00BF703F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Vũ</w:t>
            </w:r>
            <w:proofErr w:type="spellEnd"/>
            <w:r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Minh</w:t>
            </w:r>
            <w:r w:rsidR="001D370C"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370C" w:rsidRPr="008E203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Hùng</w:t>
            </w:r>
            <w:proofErr w:type="spellEnd"/>
          </w:p>
          <w:p w:rsidR="00B607ED" w:rsidRPr="008E203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55CAB" w:rsidRPr="008E203A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8E203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8E203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8E203A" w:rsidSect="00FE38CE">
      <w:footerReference w:type="even" r:id="rId12"/>
      <w:footerReference w:type="default" r:id="rId13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05" w:rsidRDefault="002E0405">
      <w:r>
        <w:separator/>
      </w:r>
    </w:p>
  </w:endnote>
  <w:endnote w:type="continuationSeparator" w:id="0">
    <w:p w:rsidR="002E0405" w:rsidRDefault="002E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F216FD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F216FD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8E203A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05" w:rsidRDefault="002E0405">
      <w:r>
        <w:separator/>
      </w:r>
    </w:p>
  </w:footnote>
  <w:footnote w:type="continuationSeparator" w:id="0">
    <w:p w:rsidR="002E0405" w:rsidRDefault="002E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9C6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946E2"/>
    <w:rsid w:val="00096927"/>
    <w:rsid w:val="000A1CE5"/>
    <w:rsid w:val="000A414B"/>
    <w:rsid w:val="000A545C"/>
    <w:rsid w:val="000B40B8"/>
    <w:rsid w:val="000B4F6B"/>
    <w:rsid w:val="000B73B9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370C"/>
    <w:rsid w:val="001D7A6D"/>
    <w:rsid w:val="001E0C16"/>
    <w:rsid w:val="001E13EE"/>
    <w:rsid w:val="001E3DD8"/>
    <w:rsid w:val="001E3EB7"/>
    <w:rsid w:val="001E4557"/>
    <w:rsid w:val="001E5812"/>
    <w:rsid w:val="001E61D6"/>
    <w:rsid w:val="001F36E2"/>
    <w:rsid w:val="001F4E54"/>
    <w:rsid w:val="00203BF7"/>
    <w:rsid w:val="00204183"/>
    <w:rsid w:val="0021002C"/>
    <w:rsid w:val="00212C12"/>
    <w:rsid w:val="002155ED"/>
    <w:rsid w:val="002172BA"/>
    <w:rsid w:val="00217A54"/>
    <w:rsid w:val="00226810"/>
    <w:rsid w:val="0023203F"/>
    <w:rsid w:val="00235C52"/>
    <w:rsid w:val="00247EE1"/>
    <w:rsid w:val="002564A5"/>
    <w:rsid w:val="00263677"/>
    <w:rsid w:val="002637DF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5934"/>
    <w:rsid w:val="002861A4"/>
    <w:rsid w:val="00286CA9"/>
    <w:rsid w:val="002940D6"/>
    <w:rsid w:val="002A15AA"/>
    <w:rsid w:val="002A645A"/>
    <w:rsid w:val="002A6A87"/>
    <w:rsid w:val="002A7785"/>
    <w:rsid w:val="002B499C"/>
    <w:rsid w:val="002C77FC"/>
    <w:rsid w:val="002D138B"/>
    <w:rsid w:val="002D1C03"/>
    <w:rsid w:val="002E0405"/>
    <w:rsid w:val="002E1485"/>
    <w:rsid w:val="002E1986"/>
    <w:rsid w:val="002E2B3F"/>
    <w:rsid w:val="002E46D6"/>
    <w:rsid w:val="002E5444"/>
    <w:rsid w:val="002F1FBE"/>
    <w:rsid w:val="003136AC"/>
    <w:rsid w:val="00314258"/>
    <w:rsid w:val="0031780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28D5"/>
    <w:rsid w:val="00364F92"/>
    <w:rsid w:val="00366595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26BD3"/>
    <w:rsid w:val="004275AC"/>
    <w:rsid w:val="00427898"/>
    <w:rsid w:val="00430C00"/>
    <w:rsid w:val="00431451"/>
    <w:rsid w:val="004316FB"/>
    <w:rsid w:val="00434157"/>
    <w:rsid w:val="00443AEE"/>
    <w:rsid w:val="00443B8D"/>
    <w:rsid w:val="0044534D"/>
    <w:rsid w:val="00445A88"/>
    <w:rsid w:val="00447146"/>
    <w:rsid w:val="00447E93"/>
    <w:rsid w:val="004525FE"/>
    <w:rsid w:val="0045336D"/>
    <w:rsid w:val="00454318"/>
    <w:rsid w:val="00460C0C"/>
    <w:rsid w:val="0046270A"/>
    <w:rsid w:val="004628CC"/>
    <w:rsid w:val="00465242"/>
    <w:rsid w:val="004667C7"/>
    <w:rsid w:val="004671B7"/>
    <w:rsid w:val="004671C8"/>
    <w:rsid w:val="004741CD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63"/>
    <w:rsid w:val="004C06E4"/>
    <w:rsid w:val="004C100B"/>
    <w:rsid w:val="004D5A7A"/>
    <w:rsid w:val="004E1BFD"/>
    <w:rsid w:val="004F013E"/>
    <w:rsid w:val="005067C1"/>
    <w:rsid w:val="00513772"/>
    <w:rsid w:val="00513CD9"/>
    <w:rsid w:val="00516FEE"/>
    <w:rsid w:val="0052255B"/>
    <w:rsid w:val="00522D1B"/>
    <w:rsid w:val="00523DFC"/>
    <w:rsid w:val="00524D37"/>
    <w:rsid w:val="00530466"/>
    <w:rsid w:val="005363EC"/>
    <w:rsid w:val="00540F3D"/>
    <w:rsid w:val="00541436"/>
    <w:rsid w:val="0054255D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5B93"/>
    <w:rsid w:val="00595E4B"/>
    <w:rsid w:val="005A0E98"/>
    <w:rsid w:val="005A0F63"/>
    <w:rsid w:val="005A12FA"/>
    <w:rsid w:val="005A318E"/>
    <w:rsid w:val="005B0069"/>
    <w:rsid w:val="005B5C7D"/>
    <w:rsid w:val="005C0CF0"/>
    <w:rsid w:val="005C1937"/>
    <w:rsid w:val="005C2C85"/>
    <w:rsid w:val="005C3D6F"/>
    <w:rsid w:val="005C5F32"/>
    <w:rsid w:val="005C6A39"/>
    <w:rsid w:val="005D0F8C"/>
    <w:rsid w:val="005D39E5"/>
    <w:rsid w:val="005E2F8C"/>
    <w:rsid w:val="005E6753"/>
    <w:rsid w:val="005F058B"/>
    <w:rsid w:val="005F3C44"/>
    <w:rsid w:val="005F7C00"/>
    <w:rsid w:val="00602224"/>
    <w:rsid w:val="006028C8"/>
    <w:rsid w:val="006046E3"/>
    <w:rsid w:val="00605FF8"/>
    <w:rsid w:val="00620424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39D4"/>
    <w:rsid w:val="0064510F"/>
    <w:rsid w:val="0065143B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4D19"/>
    <w:rsid w:val="00695E74"/>
    <w:rsid w:val="006A00D5"/>
    <w:rsid w:val="006A14EC"/>
    <w:rsid w:val="006A3E61"/>
    <w:rsid w:val="006A51DA"/>
    <w:rsid w:val="006B1485"/>
    <w:rsid w:val="006C529F"/>
    <w:rsid w:val="006D1DCF"/>
    <w:rsid w:val="006F7AB8"/>
    <w:rsid w:val="0070426A"/>
    <w:rsid w:val="00706A52"/>
    <w:rsid w:val="00714AA6"/>
    <w:rsid w:val="00715C1E"/>
    <w:rsid w:val="00723747"/>
    <w:rsid w:val="0072456A"/>
    <w:rsid w:val="00734DBE"/>
    <w:rsid w:val="00740CE7"/>
    <w:rsid w:val="007427B2"/>
    <w:rsid w:val="007430DC"/>
    <w:rsid w:val="007464C2"/>
    <w:rsid w:val="007558F6"/>
    <w:rsid w:val="00757138"/>
    <w:rsid w:val="00760CF2"/>
    <w:rsid w:val="00760F8B"/>
    <w:rsid w:val="007706CE"/>
    <w:rsid w:val="00780C6E"/>
    <w:rsid w:val="0078142A"/>
    <w:rsid w:val="00785FF6"/>
    <w:rsid w:val="00793981"/>
    <w:rsid w:val="007A358C"/>
    <w:rsid w:val="007B08F2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7B41"/>
    <w:rsid w:val="00806A00"/>
    <w:rsid w:val="008106F1"/>
    <w:rsid w:val="00810A9E"/>
    <w:rsid w:val="00813566"/>
    <w:rsid w:val="00813D03"/>
    <w:rsid w:val="008153B1"/>
    <w:rsid w:val="00821FD9"/>
    <w:rsid w:val="00823A1B"/>
    <w:rsid w:val="00825F28"/>
    <w:rsid w:val="00826C0E"/>
    <w:rsid w:val="00831C5A"/>
    <w:rsid w:val="008336C7"/>
    <w:rsid w:val="00843BF4"/>
    <w:rsid w:val="00845599"/>
    <w:rsid w:val="00847979"/>
    <w:rsid w:val="00851639"/>
    <w:rsid w:val="00855A40"/>
    <w:rsid w:val="008579BA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88"/>
    <w:rsid w:val="00885B07"/>
    <w:rsid w:val="008923CC"/>
    <w:rsid w:val="008941EF"/>
    <w:rsid w:val="0089555B"/>
    <w:rsid w:val="00896F42"/>
    <w:rsid w:val="008A0576"/>
    <w:rsid w:val="008A21CA"/>
    <w:rsid w:val="008A47F5"/>
    <w:rsid w:val="008B5460"/>
    <w:rsid w:val="008B7A83"/>
    <w:rsid w:val="008C1A8E"/>
    <w:rsid w:val="008C2A53"/>
    <w:rsid w:val="008D7E89"/>
    <w:rsid w:val="008E17BA"/>
    <w:rsid w:val="008E203A"/>
    <w:rsid w:val="008E45EC"/>
    <w:rsid w:val="008E649E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42C6C"/>
    <w:rsid w:val="009439CC"/>
    <w:rsid w:val="0095237B"/>
    <w:rsid w:val="00955A8F"/>
    <w:rsid w:val="00956572"/>
    <w:rsid w:val="00956AC8"/>
    <w:rsid w:val="00957422"/>
    <w:rsid w:val="00957A25"/>
    <w:rsid w:val="0096039C"/>
    <w:rsid w:val="00965F6E"/>
    <w:rsid w:val="0096702E"/>
    <w:rsid w:val="00971C37"/>
    <w:rsid w:val="009750B7"/>
    <w:rsid w:val="00975633"/>
    <w:rsid w:val="0098037E"/>
    <w:rsid w:val="00983D66"/>
    <w:rsid w:val="00986BDF"/>
    <w:rsid w:val="00986C74"/>
    <w:rsid w:val="009876B2"/>
    <w:rsid w:val="00992E39"/>
    <w:rsid w:val="00992F88"/>
    <w:rsid w:val="00996E5F"/>
    <w:rsid w:val="009A28C9"/>
    <w:rsid w:val="009B4D7C"/>
    <w:rsid w:val="009B59A4"/>
    <w:rsid w:val="009B6988"/>
    <w:rsid w:val="009C476E"/>
    <w:rsid w:val="009C76B8"/>
    <w:rsid w:val="009D2CA9"/>
    <w:rsid w:val="009E0C61"/>
    <w:rsid w:val="009E441D"/>
    <w:rsid w:val="009E67E1"/>
    <w:rsid w:val="009E6CEE"/>
    <w:rsid w:val="009F0469"/>
    <w:rsid w:val="009F15B2"/>
    <w:rsid w:val="009F1653"/>
    <w:rsid w:val="009F4675"/>
    <w:rsid w:val="009F4CBF"/>
    <w:rsid w:val="009F5C09"/>
    <w:rsid w:val="009F5EB7"/>
    <w:rsid w:val="009F7D89"/>
    <w:rsid w:val="00A0686C"/>
    <w:rsid w:val="00A11002"/>
    <w:rsid w:val="00A13B12"/>
    <w:rsid w:val="00A169B2"/>
    <w:rsid w:val="00A21358"/>
    <w:rsid w:val="00A30CD4"/>
    <w:rsid w:val="00A37139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E0A80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2772"/>
    <w:rsid w:val="00B12881"/>
    <w:rsid w:val="00B13A1E"/>
    <w:rsid w:val="00B20CC8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82398"/>
    <w:rsid w:val="00B84036"/>
    <w:rsid w:val="00B91CF4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5235"/>
    <w:rsid w:val="00BD55AE"/>
    <w:rsid w:val="00BE0243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0579"/>
    <w:rsid w:val="00C60F1F"/>
    <w:rsid w:val="00C61295"/>
    <w:rsid w:val="00C61422"/>
    <w:rsid w:val="00C62670"/>
    <w:rsid w:val="00C65B9C"/>
    <w:rsid w:val="00C67C8F"/>
    <w:rsid w:val="00C74A2F"/>
    <w:rsid w:val="00C8006D"/>
    <w:rsid w:val="00C8685F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F3218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0D7B"/>
    <w:rsid w:val="00D7308C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43E2"/>
    <w:rsid w:val="00DB4420"/>
    <w:rsid w:val="00DB743C"/>
    <w:rsid w:val="00DC09A1"/>
    <w:rsid w:val="00DC2075"/>
    <w:rsid w:val="00DC6400"/>
    <w:rsid w:val="00DD1DB6"/>
    <w:rsid w:val="00DD40B2"/>
    <w:rsid w:val="00DD6499"/>
    <w:rsid w:val="00DD74EF"/>
    <w:rsid w:val="00DD7B1A"/>
    <w:rsid w:val="00DD7CF7"/>
    <w:rsid w:val="00DE25EB"/>
    <w:rsid w:val="00DE43CB"/>
    <w:rsid w:val="00DE4FE5"/>
    <w:rsid w:val="00DF348D"/>
    <w:rsid w:val="00DF4CAE"/>
    <w:rsid w:val="00DF657F"/>
    <w:rsid w:val="00DF7A82"/>
    <w:rsid w:val="00E01BCB"/>
    <w:rsid w:val="00E02DF8"/>
    <w:rsid w:val="00E034D6"/>
    <w:rsid w:val="00E03CE6"/>
    <w:rsid w:val="00E10235"/>
    <w:rsid w:val="00E11FDB"/>
    <w:rsid w:val="00E20347"/>
    <w:rsid w:val="00E23FF2"/>
    <w:rsid w:val="00E24E94"/>
    <w:rsid w:val="00E30564"/>
    <w:rsid w:val="00E32C2B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7BD6"/>
    <w:rsid w:val="00E745A6"/>
    <w:rsid w:val="00E75B4F"/>
    <w:rsid w:val="00E76E6A"/>
    <w:rsid w:val="00E7787D"/>
    <w:rsid w:val="00E820E9"/>
    <w:rsid w:val="00E8613C"/>
    <w:rsid w:val="00E94A71"/>
    <w:rsid w:val="00E974CD"/>
    <w:rsid w:val="00EA3D93"/>
    <w:rsid w:val="00EA456E"/>
    <w:rsid w:val="00EA7894"/>
    <w:rsid w:val="00EA7902"/>
    <w:rsid w:val="00EB1255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6323"/>
    <w:rsid w:val="00EF568B"/>
    <w:rsid w:val="00F06204"/>
    <w:rsid w:val="00F06F1B"/>
    <w:rsid w:val="00F100C1"/>
    <w:rsid w:val="00F11784"/>
    <w:rsid w:val="00F11B35"/>
    <w:rsid w:val="00F122C1"/>
    <w:rsid w:val="00F124FD"/>
    <w:rsid w:val="00F2013F"/>
    <w:rsid w:val="00F216FD"/>
    <w:rsid w:val="00F276A1"/>
    <w:rsid w:val="00F32625"/>
    <w:rsid w:val="00F339CD"/>
    <w:rsid w:val="00F34CA3"/>
    <w:rsid w:val="00F351F4"/>
    <w:rsid w:val="00F3780D"/>
    <w:rsid w:val="00F422CE"/>
    <w:rsid w:val="00F447DB"/>
    <w:rsid w:val="00F54694"/>
    <w:rsid w:val="00F5590D"/>
    <w:rsid w:val="00F56373"/>
    <w:rsid w:val="00F63ED5"/>
    <w:rsid w:val="00F63FCE"/>
    <w:rsid w:val="00F67B93"/>
    <w:rsid w:val="00F71951"/>
    <w:rsid w:val="00F726C9"/>
    <w:rsid w:val="00F75B24"/>
    <w:rsid w:val="00F75BC3"/>
    <w:rsid w:val="00F7638B"/>
    <w:rsid w:val="00F8179B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D242C"/>
    <w:rsid w:val="00FD3F7B"/>
    <w:rsid w:val="00FD68E8"/>
    <w:rsid w:val="00FE38CE"/>
    <w:rsid w:val="00FE3B39"/>
    <w:rsid w:val="00FE3EAE"/>
    <w:rsid w:val="00FE61DC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1D9BB2AE-22B8-4847-BD83-A6E48745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vu.vn/browse?type=author&amp;value=Bogart%2C+Theodore+F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ngvm@pvu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rary.pvu.vn/browse?type=author&amp;value=Rico%2C+Guillerm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vu.vn/browse?type=author&amp;value=Beasley%2C+Jeffrey+S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EEF0-3A40-4376-BD4D-20716F0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8950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206</cp:revision>
  <cp:lastPrinted>2010-12-16T08:07:00Z</cp:lastPrinted>
  <dcterms:created xsi:type="dcterms:W3CDTF">2017-05-18T01:53:00Z</dcterms:created>
  <dcterms:modified xsi:type="dcterms:W3CDTF">2017-12-22T03:30:00Z</dcterms:modified>
</cp:coreProperties>
</file>