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bookmarkStart w:id="0" w:name="_GoBack"/>
            <w:bookmarkEnd w:id="0"/>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A17FCA"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1086485</wp:posOffset>
                      </wp:positionH>
                      <wp:positionV relativeFrom="paragraph">
                        <wp:posOffset>17145</wp:posOffset>
                      </wp:positionV>
                      <wp:extent cx="1011555" cy="635"/>
                      <wp:effectExtent l="0" t="0" r="1714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FC9BA" id="_x0000_t32" coordsize="21600,21600" o:spt="32" o:oned="t" path="m,l21600,21600e" filled="f">
                      <v:path arrowok="t" fillok="f" o:connecttype="none"/>
                      <o:lock v:ext="edit" shapetype="t"/>
                    </v:shapetype>
                    <v:shape id="AutoShape 4" o:spid="_x0000_s1026" type="#_x0000_t32" style="position:absolute;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6E0A54" w:rsidRDefault="003A7EEB" w:rsidP="00E4328F">
      <w:pPr>
        <w:widowControl w:val="0"/>
        <w:jc w:val="center"/>
        <w:rPr>
          <w:rFonts w:ascii="Times New Roman" w:hAnsi="Times New Roman"/>
          <w:b/>
          <w:color w:val="000000" w:themeColor="text1"/>
          <w:sz w:val="28"/>
          <w:szCs w:val="28"/>
        </w:rPr>
      </w:pPr>
      <w:r>
        <w:rPr>
          <w:rFonts w:ascii="Times New Roman" w:hAnsi="Times New Roman"/>
          <w:b/>
          <w:sz w:val="28"/>
          <w:szCs w:val="28"/>
        </w:rPr>
        <w:t>Trắc Địa bản đồ</w:t>
      </w:r>
    </w:p>
    <w:p w:rsidR="00E4328F" w:rsidRPr="003A7EEB" w:rsidRDefault="00E4328F" w:rsidP="003A7EEB">
      <w:pPr>
        <w:widowControl w:val="0"/>
        <w:jc w:val="center"/>
        <w:rPr>
          <w:rFonts w:ascii="Times New Roman" w:hAnsi="Times New Roman"/>
          <w:b/>
          <w:sz w:val="28"/>
          <w:szCs w:val="28"/>
        </w:rPr>
      </w:pPr>
      <w:r w:rsidRPr="003A7EEB">
        <w:rPr>
          <w:rFonts w:ascii="Times New Roman" w:hAnsi="Times New Roman"/>
          <w:b/>
          <w:sz w:val="28"/>
          <w:szCs w:val="28"/>
        </w:rPr>
        <w:t>(</w:t>
      </w:r>
      <w:r w:rsidR="003A7EEB" w:rsidRPr="003A7EEB">
        <w:rPr>
          <w:rFonts w:ascii="Times New Roman" w:hAnsi="Times New Roman"/>
          <w:b/>
          <w:sz w:val="28"/>
          <w:szCs w:val="28"/>
        </w:rPr>
        <w:t>Surveying and Maping</w:t>
      </w:r>
      <w:r w:rsidR="00331A4B" w:rsidRPr="003A7EEB">
        <w:rPr>
          <w:rFonts w:ascii="Times New Roman" w:hAnsi="Times New Roman"/>
          <w:b/>
          <w:sz w:val="28"/>
          <w:szCs w:val="28"/>
        </w:rPr>
        <w:t>)</w:t>
      </w:r>
    </w:p>
    <w:p w:rsidR="006E0A54" w:rsidRPr="00FE38CE" w:rsidRDefault="006E0A54" w:rsidP="00FE38CE">
      <w:pPr>
        <w:widowControl w:val="0"/>
        <w:spacing w:after="120"/>
        <w:jc w:val="center"/>
        <w:rPr>
          <w:rFonts w:ascii="Times New Roman" w:hAnsi="Times New Roman"/>
          <w:b/>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8E2326"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657A31">
              <w:rPr>
                <w:rFonts w:ascii="Times New Roman" w:hAnsi="Times New Roman"/>
                <w:bCs/>
                <w:noProof/>
                <w:color w:val="000000" w:themeColor="text1"/>
                <w:sz w:val="24"/>
                <w:szCs w:val="24"/>
                <w:lang w:eastAsia="en-US"/>
              </w:rPr>
              <w:t>45</w:t>
            </w:r>
          </w:p>
        </w:tc>
        <w:tc>
          <w:tcPr>
            <w:tcW w:w="1532" w:type="dxa"/>
            <w:shd w:val="clear" w:color="auto" w:fill="auto"/>
          </w:tcPr>
          <w:p w:rsidR="00E4328F" w:rsidRPr="00E4328F"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657A31">
              <w:rPr>
                <w:rFonts w:ascii="Times New Roman" w:hAnsi="Times New Roman"/>
                <w:bCs/>
                <w:noProof/>
                <w:color w:val="000000" w:themeColor="text1"/>
                <w:sz w:val="24"/>
                <w:szCs w:val="24"/>
                <w:lang w:eastAsia="en-US"/>
              </w:rPr>
              <w:t>45</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657A3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657A31">
              <w:rPr>
                <w:rFonts w:ascii="Times New Roman" w:hAnsi="Times New Roman"/>
                <w:bCs/>
                <w:noProof/>
                <w:color w:val="000000" w:themeColor="text1"/>
                <w:sz w:val="24"/>
                <w:szCs w:val="24"/>
                <w:lang w:eastAsia="en-US"/>
              </w:rPr>
              <w:t>0</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8E2326">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C402A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r w:rsidR="002D5507">
              <w:rPr>
                <w:rFonts w:ascii="Times New Roman" w:hAnsi="Times New Roman"/>
                <w:i/>
                <w:iCs/>
                <w:noProof/>
                <w:color w:val="000000" w:themeColor="text1"/>
                <w:sz w:val="24"/>
                <w:szCs w:val="24"/>
                <w:lang w:eastAsia="en-US"/>
              </w:rPr>
              <w:t>: trả lời câu hỏi thảo luận và trắc nghiệm</w:t>
            </w:r>
          </w:p>
          <w:p w:rsidR="00E4328F" w:rsidRPr="00C402A8"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w:t>
            </w:r>
            <w:r w:rsidR="00C402A8">
              <w:rPr>
                <w:rFonts w:ascii="Times New Roman" w:hAnsi="Times New Roman"/>
                <w:i/>
                <w:iCs/>
                <w:noProof/>
                <w:color w:val="000000" w:themeColor="text1"/>
                <w:sz w:val="24"/>
                <w:szCs w:val="24"/>
                <w:lang w:eastAsia="en-US"/>
              </w:rPr>
              <w:t>bài tập về nhà</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C402A8">
              <w:rPr>
                <w:rFonts w:ascii="Times New Roman" w:hAnsi="Times New Roman"/>
                <w:i/>
                <w:iCs/>
                <w:noProof/>
                <w:color w:val="000000" w:themeColor="text1"/>
                <w:sz w:val="24"/>
                <w:szCs w:val="24"/>
                <w:lang w:eastAsia="en-US"/>
              </w:rPr>
              <w:t xml:space="preserve"> </w:t>
            </w:r>
            <w:r w:rsidR="00D62C62">
              <w:rPr>
                <w:rFonts w:ascii="Times New Roman" w:hAnsi="Times New Roman"/>
                <w:i/>
                <w:iCs/>
                <w:noProof/>
                <w:color w:val="000000" w:themeColor="text1"/>
                <w:sz w:val="24"/>
                <w:szCs w:val="24"/>
                <w:lang w:eastAsia="en-US"/>
              </w:rPr>
              <w:t>Thuyết trình nhóm</w:t>
            </w:r>
            <w:r w:rsidR="00C402A8">
              <w:rPr>
                <w:rFonts w:ascii="Times New Roman" w:hAnsi="Times New Roman"/>
                <w:i/>
                <w:iCs/>
                <w:noProof/>
                <w:color w:val="000000" w:themeColor="text1"/>
                <w:sz w:val="24"/>
                <w:szCs w:val="24"/>
                <w:lang w:eastAsia="en-US"/>
              </w:rPr>
              <w:t>: mỗi nhóm 1 chuyên đề</w:t>
            </w:r>
          </w:p>
          <w:p w:rsidR="00530466"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tra-đánh giá giữa kỳ:</w:t>
            </w:r>
            <w:r w:rsidR="00C402A8">
              <w:rPr>
                <w:rFonts w:ascii="Times New Roman" w:hAnsi="Times New Roman"/>
                <w:i/>
                <w:iCs/>
                <w:noProof/>
                <w:color w:val="000000" w:themeColor="text1"/>
                <w:sz w:val="24"/>
                <w:szCs w:val="24"/>
                <w:lang w:eastAsia="en-US"/>
              </w:rPr>
              <w:t xml:space="preserve"> trắc nghiệm</w:t>
            </w:r>
            <w:r w:rsidR="00717D23">
              <w:rPr>
                <w:rFonts w:ascii="Times New Roman" w:hAnsi="Times New Roman"/>
                <w:i/>
                <w:iCs/>
                <w:noProof/>
                <w:color w:val="000000" w:themeColor="text1"/>
                <w:sz w:val="24"/>
                <w:szCs w:val="24"/>
                <w:lang w:eastAsia="en-US"/>
              </w:rPr>
              <w:t xml:space="preserve"> hoặc tự luận</w:t>
            </w:r>
            <w:r>
              <w:rPr>
                <w:rFonts w:ascii="Times New Roman" w:hAnsi="Times New Roman"/>
                <w:i/>
                <w:iCs/>
                <w:noProof/>
                <w:color w:val="000000" w:themeColor="text1"/>
                <w:sz w:val="24"/>
                <w:szCs w:val="24"/>
                <w:lang w:eastAsia="en-US"/>
              </w:rPr>
              <w:t>,</w:t>
            </w:r>
            <w:r w:rsidR="00C402A8">
              <w:rPr>
                <w:rFonts w:ascii="Times New Roman" w:hAnsi="Times New Roman"/>
                <w:i/>
                <w:iCs/>
                <w:noProof/>
                <w:color w:val="000000" w:themeColor="text1"/>
                <w:sz w:val="24"/>
                <w:szCs w:val="24"/>
                <w:lang w:eastAsia="en-US"/>
              </w:rPr>
              <w:t xml:space="preserve"> 60 </w:t>
            </w:r>
            <w:r>
              <w:rPr>
                <w:rFonts w:ascii="Times New Roman" w:hAnsi="Times New Roman"/>
                <w:i/>
                <w:iCs/>
                <w:noProof/>
                <w:color w:val="000000" w:themeColor="text1"/>
                <w:sz w:val="24"/>
                <w:szCs w:val="24"/>
                <w:lang w:eastAsia="en-US"/>
              </w:rPr>
              <w:t>phút</w:t>
            </w:r>
          </w:p>
          <w:p w:rsidR="00E4328F" w:rsidRPr="00E4328F" w:rsidRDefault="00530466" w:rsidP="00D62C62">
            <w:pPr>
              <w:widowControl w:val="0"/>
              <w:suppressAutoHyphens w:val="0"/>
              <w:spacing w:before="4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D62C62">
              <w:rPr>
                <w:rFonts w:ascii="Times New Roman" w:hAnsi="Times New Roman"/>
                <w:i/>
                <w:iCs/>
                <w:noProof/>
                <w:color w:val="000000" w:themeColor="text1"/>
                <w:sz w:val="24"/>
                <w:szCs w:val="24"/>
                <w:lang w:eastAsia="en-US"/>
              </w:rPr>
              <w:t xml:space="preserve"> (</w:t>
            </w:r>
            <w:r w:rsidR="00C402A8">
              <w:rPr>
                <w:rFonts w:ascii="Times New Roman" w:hAnsi="Times New Roman"/>
                <w:i/>
                <w:iCs/>
                <w:noProof/>
                <w:color w:val="000000" w:themeColor="text1"/>
                <w:sz w:val="24"/>
                <w:szCs w:val="24"/>
                <w:lang w:eastAsia="en-US"/>
              </w:rPr>
              <w:t xml:space="preserve">90 </w:t>
            </w:r>
            <w:r w:rsidR="00E4328F" w:rsidRPr="00E4328F">
              <w:rPr>
                <w:rFonts w:ascii="Times New Roman" w:hAnsi="Times New Roman"/>
                <w:i/>
                <w:iCs/>
                <w:noProof/>
                <w:color w:val="000000" w:themeColor="text1"/>
                <w:sz w:val="24"/>
                <w:szCs w:val="24"/>
                <w:lang w:eastAsia="en-US"/>
              </w:rPr>
              <w:t>phút</w:t>
            </w:r>
            <w:r w:rsidR="00D62C62">
              <w:rPr>
                <w:rFonts w:ascii="Times New Roman" w:hAnsi="Times New Roman"/>
                <w:i/>
                <w:iCs/>
                <w:noProof/>
                <w:color w:val="000000" w:themeColor="text1"/>
                <w:sz w:val="24"/>
                <w:szCs w:val="24"/>
                <w:lang w:eastAsia="en-US"/>
              </w:rPr>
              <w:t>) hoặc vấn đáp</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D62C62">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D5507">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AD4F93" w:rsidRPr="00E4328F" w:rsidRDefault="00AD4F93" w:rsidP="00AD4F93">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2D5507" w:rsidP="003A7EEB">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Kỹ thuật </w:t>
            </w:r>
            <w:r w:rsidR="003A7EEB">
              <w:rPr>
                <w:rFonts w:ascii="Times New Roman" w:hAnsi="Times New Roman"/>
                <w:noProof/>
                <w:color w:val="000000" w:themeColor="text1"/>
                <w:sz w:val="24"/>
                <w:szCs w:val="24"/>
                <w:lang w:eastAsia="en-US"/>
              </w:rPr>
              <w:t>địa chất</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717D23">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657A31" w:rsidRDefault="003A7EEB" w:rsidP="003A7EEB">
      <w:pPr>
        <w:widowControl w:val="0"/>
        <w:spacing w:before="120"/>
        <w:ind w:firstLine="567"/>
        <w:jc w:val="both"/>
        <w:rPr>
          <w:rFonts w:ascii="Times New Roman" w:hAnsi="Times New Roman"/>
          <w:sz w:val="24"/>
          <w:szCs w:val="24"/>
          <w:lang w:val="pt-BR"/>
        </w:rPr>
      </w:pPr>
      <w:r>
        <w:rPr>
          <w:rFonts w:ascii="Times New Roman" w:hAnsi="Times New Roman"/>
          <w:sz w:val="24"/>
          <w:szCs w:val="24"/>
          <w:lang w:val="pt-BR"/>
        </w:rPr>
        <w:t>Môn học giúp s</w:t>
      </w:r>
      <w:r w:rsidRPr="003A7EEB">
        <w:rPr>
          <w:rFonts w:ascii="Times New Roman" w:hAnsi="Times New Roman"/>
          <w:sz w:val="24"/>
          <w:szCs w:val="24"/>
          <w:lang w:val="pt-BR"/>
        </w:rPr>
        <w:t>inh viên hiểu rõ những kiến thức cơ bản về: Khái niệm về hình dạng, kích thước Trái đất. Ảnh hưởng của độ cong Trái đất trong đo đạc. Khái niệm phép chiếu hình chuyển từ mặt đất lên</w:t>
      </w:r>
      <w:r w:rsidR="005C381A">
        <w:rPr>
          <w:rFonts w:ascii="Times New Roman" w:hAnsi="Times New Roman"/>
          <w:sz w:val="24"/>
          <w:szCs w:val="24"/>
          <w:lang w:val="pt-BR"/>
        </w:rPr>
        <w:t xml:space="preserve"> bản đồ, phương pháp biểu diễn</w:t>
      </w:r>
      <w:r w:rsidRPr="003A7EEB">
        <w:rPr>
          <w:rFonts w:ascii="Times New Roman" w:hAnsi="Times New Roman"/>
          <w:sz w:val="24"/>
          <w:szCs w:val="24"/>
          <w:lang w:val="pt-BR"/>
        </w:rPr>
        <w:t xml:space="preserve"> địa hình trên bản đồ, bản đồ, tỷ lệ bản đồ, khái niệm độ cao tuyệt đối, độ cao tương đối, hiệu số độ cao. Sai số trong đo đạc. Các nguyên lý và phương pháp đo góc, đo độ dài, đo độ cao bằng các máy trắc địa; Các nguyên tắc xây dựng, đo đạc và bình sai tính toán lưới khống chế đo vẽ; Các phương pháp đo chi tiết, vẽ đường bình độ và xây dựng bản đồ từ kết quả đo đạc. Các phương pháp khai thác thông tin từ bản đồ địa hình.</w:t>
      </w:r>
    </w:p>
    <w:p w:rsidR="003A7EEB" w:rsidRPr="003A7EEB" w:rsidRDefault="003A7EEB" w:rsidP="003A7EEB">
      <w:pPr>
        <w:widowControl w:val="0"/>
        <w:spacing w:before="120"/>
        <w:ind w:firstLine="567"/>
        <w:jc w:val="both"/>
        <w:rPr>
          <w:rFonts w:ascii="Times New Roman" w:hAnsi="Times New Roman"/>
          <w:sz w:val="24"/>
          <w:szCs w:val="24"/>
          <w:lang w:val="pt-BR"/>
        </w:rPr>
      </w:pPr>
    </w:p>
    <w:p w:rsidR="00553090" w:rsidRDefault="00553090" w:rsidP="00553090">
      <w:pPr>
        <w:spacing w:after="120" w:line="288" w:lineRule="auto"/>
        <w:jc w:val="center"/>
        <w:rPr>
          <w:rFonts w:ascii="Times New Roman" w:hAnsi="Times New Roman"/>
          <w:b/>
          <w:sz w:val="24"/>
          <w:szCs w:val="24"/>
          <w:lang w:val="pt-BR"/>
        </w:rPr>
      </w:pPr>
      <w:r w:rsidRPr="00CF1B6A">
        <w:rPr>
          <w:rFonts w:ascii="Times New Roman" w:hAnsi="Times New Roman"/>
          <w:b/>
          <w:sz w:val="24"/>
          <w:szCs w:val="24"/>
          <w:lang w:val="pt-BR"/>
        </w:rPr>
        <w:t>Course Description</w:t>
      </w:r>
    </w:p>
    <w:p w:rsidR="00553090" w:rsidRDefault="00D76532" w:rsidP="00D76532">
      <w:pPr>
        <w:widowControl w:val="0"/>
        <w:spacing w:before="120"/>
        <w:ind w:firstLine="567"/>
        <w:jc w:val="both"/>
        <w:rPr>
          <w:rFonts w:ascii="Times New Roman" w:hAnsi="Times New Roman"/>
          <w:sz w:val="24"/>
          <w:szCs w:val="24"/>
          <w:lang w:val="pt-BR"/>
        </w:rPr>
      </w:pPr>
      <w:r w:rsidRPr="00D76532">
        <w:rPr>
          <w:rFonts w:ascii="Times New Roman" w:hAnsi="Times New Roman"/>
          <w:sz w:val="24"/>
          <w:szCs w:val="24"/>
          <w:lang w:val="pt-BR"/>
        </w:rPr>
        <w:t>The course is designed to introduce the student to the principles and methods of land surveying and associated map production techniques. Elementary plane surveying procedures will be emphasized in this curriculum. Geodetic principles will also be incorporated into the discussion of the Global Positioning System. The course will include proven field procedures for data collection in the field, the analysis of the data collected, and the final product and conclusion of the analyzed data. Students should develop a working knowledge of field procedures, instrument use, field data reduction, map making, and accuracies of their work as the course progresses.</w:t>
      </w:r>
    </w:p>
    <w:p w:rsidR="00D76532" w:rsidRPr="00D76532" w:rsidRDefault="00D76532" w:rsidP="00D76532">
      <w:pPr>
        <w:widowControl w:val="0"/>
        <w:spacing w:before="120"/>
        <w:ind w:firstLine="567"/>
        <w:jc w:val="both"/>
        <w:rPr>
          <w:rFonts w:ascii="Times New Roman" w:hAnsi="Times New Roman"/>
          <w:sz w:val="24"/>
          <w:szCs w:val="24"/>
          <w:lang w:val="pt-BR"/>
        </w:rPr>
      </w:pPr>
    </w:p>
    <w:p w:rsidR="002B499C"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Chuẩn đầu ra của học phần</w:t>
      </w:r>
    </w:p>
    <w:p w:rsidR="00F45AF7" w:rsidRDefault="00F45AF7" w:rsidP="00DB4420">
      <w:pPr>
        <w:widowControl w:val="0"/>
        <w:spacing w:line="276" w:lineRule="auto"/>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302471" w:rsidTr="00E26626">
        <w:trPr>
          <w:jc w:val="center"/>
        </w:trPr>
        <w:tc>
          <w:tcPr>
            <w:tcW w:w="1675" w:type="dxa"/>
          </w:tcPr>
          <w:p w:rsidR="00F45AF7" w:rsidRPr="00302471" w:rsidRDefault="00F45AF7" w:rsidP="00302471">
            <w:pPr>
              <w:widowControl w:val="0"/>
              <w:suppressAutoHyphens w:val="0"/>
              <w:spacing w:line="276" w:lineRule="auto"/>
              <w:jc w:val="center"/>
              <w:rPr>
                <w:rFonts w:ascii="Times New Roman" w:hAnsi="Times New Roman"/>
                <w:noProof/>
                <w:color w:val="000000" w:themeColor="text1"/>
                <w:lang w:eastAsia="en-US"/>
              </w:rPr>
            </w:pPr>
            <w:r w:rsidRPr="00302471">
              <w:rPr>
                <w:rFonts w:ascii="Times New Roman" w:hAnsi="Times New Roman"/>
                <w:noProof/>
                <w:color w:val="000000" w:themeColor="text1"/>
                <w:lang w:eastAsia="en-US"/>
              </w:rPr>
              <w:t>STT</w:t>
            </w:r>
          </w:p>
        </w:tc>
        <w:tc>
          <w:tcPr>
            <w:tcW w:w="7669" w:type="dxa"/>
          </w:tcPr>
          <w:p w:rsidR="00F45AF7" w:rsidRPr="00302471" w:rsidRDefault="00F45AF7" w:rsidP="00302471">
            <w:pPr>
              <w:widowControl w:val="0"/>
              <w:suppressAutoHyphens w:val="0"/>
              <w:spacing w:line="276" w:lineRule="auto"/>
              <w:jc w:val="center"/>
              <w:rPr>
                <w:rFonts w:ascii="Times New Roman" w:hAnsi="Times New Roman"/>
                <w:b/>
                <w:noProof/>
                <w:color w:val="000000" w:themeColor="text1"/>
                <w:lang w:val="vi-VN" w:eastAsia="en-US"/>
              </w:rPr>
            </w:pPr>
            <w:r w:rsidRPr="00302471">
              <w:rPr>
                <w:rFonts w:ascii="Times New Roman" w:hAnsi="Times New Roman"/>
                <w:b/>
                <w:noProof/>
                <w:color w:val="000000" w:themeColor="text1"/>
                <w:lang w:eastAsia="en-US"/>
              </w:rPr>
              <w:t xml:space="preserve">Chuẩn đầu ra </w:t>
            </w:r>
            <w:r w:rsidRPr="00302471">
              <w:rPr>
                <w:rFonts w:ascii="Times New Roman" w:hAnsi="Times New Roman"/>
                <w:b/>
                <w:noProof/>
                <w:color w:val="000000" w:themeColor="text1"/>
                <w:lang w:val="vi-VN" w:eastAsia="en-US"/>
              </w:rPr>
              <w:t>học phần</w:t>
            </w:r>
          </w:p>
        </w:tc>
      </w:tr>
      <w:tr w:rsidR="00BF60DC" w:rsidRPr="00553090" w:rsidTr="00E26626">
        <w:trPr>
          <w:jc w:val="center"/>
        </w:trPr>
        <w:tc>
          <w:tcPr>
            <w:tcW w:w="1675" w:type="dxa"/>
          </w:tcPr>
          <w:p w:rsidR="00BF60DC" w:rsidRPr="00553090" w:rsidRDefault="00BF60DC" w:rsidP="00553090">
            <w:pPr>
              <w:widowControl w:val="0"/>
              <w:suppressAutoHyphens w:val="0"/>
              <w:spacing w:line="276" w:lineRule="auto"/>
              <w:jc w:val="center"/>
              <w:rPr>
                <w:rFonts w:ascii="Times New Roman" w:hAnsi="Times New Roman"/>
                <w:noProof/>
                <w:color w:val="000000" w:themeColor="text1"/>
                <w:lang w:eastAsia="en-US"/>
              </w:rPr>
            </w:pPr>
            <w:r w:rsidRPr="00553090">
              <w:rPr>
                <w:rFonts w:ascii="Times New Roman" w:hAnsi="Times New Roman"/>
                <w:noProof/>
                <w:color w:val="000000" w:themeColor="text1"/>
                <w:lang w:eastAsia="en-US"/>
              </w:rPr>
              <w:t>L.O.1</w:t>
            </w:r>
          </w:p>
        </w:tc>
        <w:tc>
          <w:tcPr>
            <w:tcW w:w="7669" w:type="dxa"/>
            <w:vMerge w:val="restart"/>
          </w:tcPr>
          <w:p w:rsidR="00BF60DC" w:rsidRDefault="00BF60DC" w:rsidP="00BF60DC">
            <w:pPr>
              <w:widowControl w:val="0"/>
              <w:suppressAutoHyphens w:val="0"/>
              <w:spacing w:line="276" w:lineRule="auto"/>
              <w:rPr>
                <w:rFonts w:ascii="Times New Roman" w:hAnsi="Times New Roman"/>
                <w:noProof/>
                <w:color w:val="000000" w:themeColor="text1"/>
                <w:lang w:eastAsia="en-US"/>
              </w:rPr>
            </w:pPr>
            <w:r w:rsidRPr="00BF60DC">
              <w:rPr>
                <w:rFonts w:ascii="Times New Roman" w:hAnsi="Times New Roman"/>
                <w:noProof/>
                <w:color w:val="000000" w:themeColor="text1"/>
                <w:lang w:eastAsia="en-US"/>
              </w:rPr>
              <w:t>Hiểu và vận dụng kỹ năng khảo sát, đo đạc thành lập bản đồ tỉ lệ lớn (khả năng tái tạo); Có khả năng phân tích và đánh giá để đưa ra các phương án kỹ thuật đo đạc để thành lập bản đồ một cách hiệu quả; Có kỹ năng tính toán các kết quả đo.</w:t>
            </w:r>
          </w:p>
          <w:p w:rsidR="00BF60DC" w:rsidRPr="00BF60DC" w:rsidRDefault="00BF60DC" w:rsidP="00BF60DC">
            <w:pPr>
              <w:widowControl w:val="0"/>
              <w:suppressAutoHyphens w:val="0"/>
              <w:spacing w:line="276" w:lineRule="auto"/>
              <w:rPr>
                <w:rFonts w:ascii="Times New Roman" w:hAnsi="Times New Roman"/>
                <w:noProof/>
                <w:color w:val="000000" w:themeColor="text1"/>
                <w:lang w:eastAsia="en-US"/>
              </w:rPr>
            </w:pPr>
          </w:p>
          <w:p w:rsidR="00BF60DC" w:rsidRPr="00553090" w:rsidRDefault="00BF60DC" w:rsidP="00BF60DC">
            <w:pPr>
              <w:widowControl w:val="0"/>
              <w:spacing w:line="276" w:lineRule="auto"/>
              <w:rPr>
                <w:rFonts w:ascii="Times New Roman" w:hAnsi="Times New Roman"/>
                <w:noProof/>
                <w:color w:val="000000" w:themeColor="text1"/>
                <w:lang w:eastAsia="en-US"/>
              </w:rPr>
            </w:pPr>
            <w:r w:rsidRPr="00BF60DC">
              <w:rPr>
                <w:rFonts w:ascii="Times New Roman" w:hAnsi="Times New Roman"/>
                <w:noProof/>
                <w:color w:val="000000" w:themeColor="text1"/>
                <w:lang w:eastAsia="en-US"/>
              </w:rPr>
              <w:t>Các khả năng suy luận hình thành kỹ năng lựa chọn kỹ thuật trắc địa để nghiên cứu;</w:t>
            </w:r>
          </w:p>
        </w:tc>
      </w:tr>
      <w:tr w:rsidR="00BF60DC" w:rsidRPr="00553090" w:rsidTr="00E26626">
        <w:trPr>
          <w:jc w:val="center"/>
        </w:trPr>
        <w:tc>
          <w:tcPr>
            <w:tcW w:w="1675" w:type="dxa"/>
          </w:tcPr>
          <w:p w:rsidR="00BF60DC" w:rsidRPr="00553090" w:rsidRDefault="00BF60DC" w:rsidP="003F3DC7">
            <w:pPr>
              <w:widowControl w:val="0"/>
              <w:suppressAutoHyphens w:val="0"/>
              <w:spacing w:line="276" w:lineRule="auto"/>
              <w:jc w:val="center"/>
              <w:rPr>
                <w:rFonts w:ascii="Times New Roman" w:hAnsi="Times New Roman"/>
                <w:noProof/>
                <w:color w:val="000000" w:themeColor="text1"/>
                <w:lang w:eastAsia="en-US"/>
              </w:rPr>
            </w:pPr>
            <w:r w:rsidRPr="00553090">
              <w:rPr>
                <w:rFonts w:ascii="Times New Roman" w:hAnsi="Times New Roman"/>
                <w:noProof/>
                <w:color w:val="000000" w:themeColor="text1"/>
                <w:lang w:eastAsia="en-US"/>
              </w:rPr>
              <w:t>L.O.2</w:t>
            </w:r>
          </w:p>
        </w:tc>
        <w:tc>
          <w:tcPr>
            <w:tcW w:w="7669" w:type="dxa"/>
            <w:vMerge/>
          </w:tcPr>
          <w:p w:rsidR="00BF60DC" w:rsidRPr="00BF60DC" w:rsidRDefault="00BF60DC" w:rsidP="00BF60DC">
            <w:pPr>
              <w:widowControl w:val="0"/>
              <w:spacing w:line="276" w:lineRule="auto"/>
              <w:rPr>
                <w:rFonts w:ascii="Times New Roman" w:hAnsi="Times New Roman"/>
                <w:noProof/>
                <w:color w:val="000000" w:themeColor="text1"/>
                <w:lang w:eastAsia="en-US"/>
              </w:rPr>
            </w:pPr>
          </w:p>
        </w:tc>
      </w:tr>
      <w:tr w:rsidR="00BF60DC" w:rsidRPr="00553090" w:rsidTr="00E26626">
        <w:trPr>
          <w:jc w:val="center"/>
        </w:trPr>
        <w:tc>
          <w:tcPr>
            <w:tcW w:w="1675" w:type="dxa"/>
          </w:tcPr>
          <w:p w:rsidR="00BF60DC" w:rsidRPr="00553090" w:rsidRDefault="00BF60DC" w:rsidP="003F3DC7">
            <w:pPr>
              <w:widowControl w:val="0"/>
              <w:suppressAutoHyphens w:val="0"/>
              <w:spacing w:line="276" w:lineRule="auto"/>
              <w:jc w:val="center"/>
              <w:rPr>
                <w:rFonts w:ascii="Times New Roman" w:hAnsi="Times New Roman"/>
                <w:noProof/>
                <w:color w:val="000000" w:themeColor="text1"/>
                <w:lang w:eastAsia="en-US"/>
              </w:rPr>
            </w:pPr>
            <w:r w:rsidRPr="00553090">
              <w:rPr>
                <w:rFonts w:ascii="Times New Roman" w:hAnsi="Times New Roman"/>
                <w:noProof/>
                <w:color w:val="000000" w:themeColor="text1"/>
                <w:lang w:eastAsia="en-US"/>
              </w:rPr>
              <w:t>L.O.3</w:t>
            </w:r>
          </w:p>
        </w:tc>
        <w:tc>
          <w:tcPr>
            <w:tcW w:w="7669" w:type="dxa"/>
            <w:vMerge/>
          </w:tcPr>
          <w:p w:rsidR="00BF60DC" w:rsidRPr="00BF60DC" w:rsidRDefault="00BF60DC" w:rsidP="00BF60DC">
            <w:pPr>
              <w:widowControl w:val="0"/>
              <w:spacing w:line="276" w:lineRule="auto"/>
              <w:rPr>
                <w:rFonts w:ascii="Times New Roman" w:hAnsi="Times New Roman"/>
                <w:noProof/>
                <w:color w:val="000000" w:themeColor="text1"/>
                <w:lang w:eastAsia="en-US"/>
              </w:rPr>
            </w:pPr>
          </w:p>
        </w:tc>
      </w:tr>
      <w:tr w:rsidR="00BF60DC" w:rsidRPr="00553090" w:rsidTr="00E26626">
        <w:trPr>
          <w:jc w:val="center"/>
        </w:trPr>
        <w:tc>
          <w:tcPr>
            <w:tcW w:w="1675" w:type="dxa"/>
          </w:tcPr>
          <w:p w:rsidR="00BF60DC" w:rsidRPr="00553090" w:rsidRDefault="00BF60DC" w:rsidP="00BF60DC">
            <w:pPr>
              <w:widowControl w:val="0"/>
              <w:suppressAutoHyphens w:val="0"/>
              <w:spacing w:line="276" w:lineRule="auto"/>
              <w:jc w:val="center"/>
              <w:rPr>
                <w:rFonts w:ascii="Times New Roman" w:hAnsi="Times New Roman"/>
                <w:noProof/>
                <w:color w:val="000000" w:themeColor="text1"/>
                <w:lang w:eastAsia="en-US"/>
              </w:rPr>
            </w:pPr>
            <w:r w:rsidRPr="00553090">
              <w:rPr>
                <w:rFonts w:ascii="Times New Roman" w:hAnsi="Times New Roman"/>
                <w:noProof/>
                <w:color w:val="000000" w:themeColor="text1"/>
                <w:lang w:eastAsia="en-US"/>
              </w:rPr>
              <w:t>L.O.4</w:t>
            </w:r>
          </w:p>
        </w:tc>
        <w:tc>
          <w:tcPr>
            <w:tcW w:w="7669" w:type="dxa"/>
            <w:vMerge/>
          </w:tcPr>
          <w:p w:rsidR="00BF60DC" w:rsidRPr="00BF60DC" w:rsidRDefault="00BF60DC" w:rsidP="00BF60DC">
            <w:pPr>
              <w:widowControl w:val="0"/>
              <w:spacing w:line="276" w:lineRule="auto"/>
              <w:rPr>
                <w:rFonts w:ascii="Times New Roman" w:hAnsi="Times New Roman"/>
                <w:noProof/>
                <w:color w:val="000000" w:themeColor="text1"/>
                <w:lang w:eastAsia="en-US"/>
              </w:rPr>
            </w:pPr>
          </w:p>
        </w:tc>
      </w:tr>
      <w:tr w:rsidR="00BF60DC" w:rsidRPr="00553090" w:rsidTr="00E26626">
        <w:trPr>
          <w:jc w:val="center"/>
        </w:trPr>
        <w:tc>
          <w:tcPr>
            <w:tcW w:w="1675" w:type="dxa"/>
          </w:tcPr>
          <w:p w:rsidR="00BF60DC" w:rsidRPr="00553090" w:rsidRDefault="00BF60DC" w:rsidP="00BF60DC">
            <w:pPr>
              <w:widowControl w:val="0"/>
              <w:suppressAutoHyphens w:val="0"/>
              <w:spacing w:line="276" w:lineRule="auto"/>
              <w:jc w:val="center"/>
              <w:rPr>
                <w:rFonts w:ascii="Times New Roman" w:hAnsi="Times New Roman"/>
                <w:noProof/>
                <w:color w:val="000000" w:themeColor="text1"/>
                <w:lang w:eastAsia="en-US"/>
              </w:rPr>
            </w:pPr>
            <w:r>
              <w:rPr>
                <w:rFonts w:ascii="Times New Roman" w:hAnsi="Times New Roman"/>
                <w:noProof/>
                <w:color w:val="000000" w:themeColor="text1"/>
                <w:lang w:eastAsia="en-US"/>
              </w:rPr>
              <w:t>L.O.5</w:t>
            </w:r>
          </w:p>
        </w:tc>
        <w:tc>
          <w:tcPr>
            <w:tcW w:w="7669" w:type="dxa"/>
            <w:vMerge/>
          </w:tcPr>
          <w:p w:rsidR="00BF60DC" w:rsidRPr="00BF60DC" w:rsidRDefault="00BF60DC" w:rsidP="00BF60DC">
            <w:pPr>
              <w:widowControl w:val="0"/>
              <w:suppressAutoHyphens w:val="0"/>
              <w:spacing w:line="276" w:lineRule="auto"/>
              <w:rPr>
                <w:rFonts w:ascii="Times New Roman" w:hAnsi="Times New Roman"/>
                <w:noProof/>
                <w:color w:val="000000" w:themeColor="text1"/>
                <w:lang w:eastAsia="en-US"/>
              </w:rPr>
            </w:pPr>
          </w:p>
        </w:tc>
      </w:tr>
      <w:tr w:rsidR="00BF60DC" w:rsidRPr="00553090" w:rsidTr="00E26626">
        <w:trPr>
          <w:jc w:val="center"/>
        </w:trPr>
        <w:tc>
          <w:tcPr>
            <w:tcW w:w="1675" w:type="dxa"/>
          </w:tcPr>
          <w:p w:rsidR="00BF60DC" w:rsidRDefault="00BF60DC" w:rsidP="00BF60DC">
            <w:pPr>
              <w:widowControl w:val="0"/>
              <w:suppressAutoHyphens w:val="0"/>
              <w:spacing w:line="276" w:lineRule="auto"/>
              <w:jc w:val="center"/>
              <w:rPr>
                <w:rFonts w:ascii="Times New Roman" w:hAnsi="Times New Roman"/>
                <w:noProof/>
                <w:color w:val="000000" w:themeColor="text1"/>
                <w:lang w:eastAsia="en-US"/>
              </w:rPr>
            </w:pPr>
            <w:r>
              <w:rPr>
                <w:rFonts w:ascii="Times New Roman" w:hAnsi="Times New Roman"/>
                <w:noProof/>
                <w:color w:val="000000" w:themeColor="text1"/>
                <w:lang w:eastAsia="en-US"/>
              </w:rPr>
              <w:t>L.O.6</w:t>
            </w:r>
          </w:p>
        </w:tc>
        <w:tc>
          <w:tcPr>
            <w:tcW w:w="7669" w:type="dxa"/>
            <w:vMerge/>
          </w:tcPr>
          <w:p w:rsidR="00BF60DC" w:rsidRPr="00BF60DC" w:rsidRDefault="00BF60DC" w:rsidP="00BF60DC">
            <w:pPr>
              <w:widowControl w:val="0"/>
              <w:suppressAutoHyphens w:val="0"/>
              <w:spacing w:line="276" w:lineRule="auto"/>
              <w:rPr>
                <w:rFonts w:ascii="Times New Roman" w:hAnsi="Times New Roman"/>
                <w:noProof/>
                <w:color w:val="000000" w:themeColor="text1"/>
                <w:lang w:eastAsia="en-US"/>
              </w:rPr>
            </w:pPr>
          </w:p>
        </w:tc>
      </w:tr>
      <w:tr w:rsidR="00BF60DC" w:rsidRPr="00553090" w:rsidTr="00E26626">
        <w:trPr>
          <w:jc w:val="center"/>
        </w:trPr>
        <w:tc>
          <w:tcPr>
            <w:tcW w:w="1675" w:type="dxa"/>
          </w:tcPr>
          <w:p w:rsidR="00BF60DC" w:rsidRDefault="00BF60DC" w:rsidP="00BF60DC">
            <w:pPr>
              <w:widowControl w:val="0"/>
              <w:suppressAutoHyphens w:val="0"/>
              <w:spacing w:line="276" w:lineRule="auto"/>
              <w:jc w:val="center"/>
              <w:rPr>
                <w:rFonts w:ascii="Times New Roman" w:hAnsi="Times New Roman"/>
                <w:noProof/>
                <w:color w:val="000000" w:themeColor="text1"/>
                <w:lang w:eastAsia="en-US"/>
              </w:rPr>
            </w:pPr>
            <w:r>
              <w:rPr>
                <w:rFonts w:ascii="Times New Roman" w:hAnsi="Times New Roman"/>
                <w:noProof/>
                <w:color w:val="000000" w:themeColor="text1"/>
                <w:lang w:eastAsia="en-US"/>
              </w:rPr>
              <w:t>L.O.7</w:t>
            </w:r>
          </w:p>
        </w:tc>
        <w:tc>
          <w:tcPr>
            <w:tcW w:w="7669" w:type="dxa"/>
            <w:vMerge/>
          </w:tcPr>
          <w:p w:rsidR="00BF60DC" w:rsidRPr="00BF60DC" w:rsidRDefault="00BF60DC" w:rsidP="00BF60DC">
            <w:pPr>
              <w:widowControl w:val="0"/>
              <w:suppressAutoHyphens w:val="0"/>
              <w:spacing w:line="276" w:lineRule="auto"/>
              <w:rPr>
                <w:rFonts w:ascii="Times New Roman" w:hAnsi="Times New Roman"/>
                <w:noProof/>
                <w:color w:val="000000" w:themeColor="text1"/>
                <w:lang w:eastAsia="en-US"/>
              </w:rPr>
            </w:pPr>
          </w:p>
        </w:tc>
      </w:tr>
      <w:tr w:rsidR="00BF60DC" w:rsidRPr="00553090" w:rsidTr="00E26626">
        <w:trPr>
          <w:jc w:val="center"/>
        </w:trPr>
        <w:tc>
          <w:tcPr>
            <w:tcW w:w="1675" w:type="dxa"/>
          </w:tcPr>
          <w:p w:rsidR="00BF60DC" w:rsidRDefault="00BF60DC" w:rsidP="00BF60DC">
            <w:pPr>
              <w:widowControl w:val="0"/>
              <w:suppressAutoHyphens w:val="0"/>
              <w:spacing w:line="276" w:lineRule="auto"/>
              <w:jc w:val="center"/>
              <w:rPr>
                <w:rFonts w:ascii="Times New Roman" w:hAnsi="Times New Roman"/>
                <w:noProof/>
                <w:color w:val="000000" w:themeColor="text1"/>
                <w:lang w:eastAsia="en-US"/>
              </w:rPr>
            </w:pPr>
            <w:r>
              <w:rPr>
                <w:rFonts w:ascii="Times New Roman" w:hAnsi="Times New Roman"/>
                <w:noProof/>
                <w:color w:val="000000" w:themeColor="text1"/>
                <w:lang w:eastAsia="en-US"/>
              </w:rPr>
              <w:t>L.O.8</w:t>
            </w:r>
          </w:p>
        </w:tc>
        <w:tc>
          <w:tcPr>
            <w:tcW w:w="7669" w:type="dxa"/>
          </w:tcPr>
          <w:p w:rsidR="00BF60DC" w:rsidRPr="00BF60DC" w:rsidRDefault="00BF60DC" w:rsidP="00BF60DC">
            <w:pPr>
              <w:widowControl w:val="0"/>
              <w:suppressAutoHyphens w:val="0"/>
              <w:spacing w:line="276" w:lineRule="auto"/>
              <w:rPr>
                <w:rFonts w:ascii="Times New Roman" w:hAnsi="Times New Roman"/>
                <w:noProof/>
                <w:color w:val="000000" w:themeColor="text1"/>
                <w:lang w:eastAsia="en-US"/>
              </w:rPr>
            </w:pPr>
            <w:r w:rsidRPr="00BF60DC">
              <w:rPr>
                <w:rFonts w:ascii="Times New Roman" w:hAnsi="Times New Roman"/>
                <w:noProof/>
                <w:color w:val="000000" w:themeColor="text1"/>
                <w:lang w:eastAsia="en-US"/>
              </w:rPr>
              <w:t>Người học có khả năng đọc, hiểu và biết cách khai thác những vấn đề/ thông tin/ tư liệu liên quan đến sự phát triển của công nghệ trắc địa</w:t>
            </w:r>
          </w:p>
        </w:tc>
      </w:tr>
      <w:tr w:rsidR="00BF60DC" w:rsidRPr="00553090" w:rsidTr="00E26626">
        <w:trPr>
          <w:jc w:val="center"/>
        </w:trPr>
        <w:tc>
          <w:tcPr>
            <w:tcW w:w="1675" w:type="dxa"/>
          </w:tcPr>
          <w:p w:rsidR="00BF60DC" w:rsidRDefault="00BF60DC" w:rsidP="00BF60DC">
            <w:pPr>
              <w:widowControl w:val="0"/>
              <w:suppressAutoHyphens w:val="0"/>
              <w:spacing w:line="276" w:lineRule="auto"/>
              <w:jc w:val="center"/>
              <w:rPr>
                <w:rFonts w:ascii="Times New Roman" w:hAnsi="Times New Roman"/>
                <w:noProof/>
                <w:color w:val="000000" w:themeColor="text1"/>
                <w:lang w:eastAsia="en-US"/>
              </w:rPr>
            </w:pPr>
            <w:r>
              <w:rPr>
                <w:rFonts w:ascii="Times New Roman" w:hAnsi="Times New Roman"/>
                <w:noProof/>
                <w:color w:val="000000" w:themeColor="text1"/>
                <w:lang w:eastAsia="en-US"/>
              </w:rPr>
              <w:t>L.O.9</w:t>
            </w:r>
          </w:p>
        </w:tc>
        <w:tc>
          <w:tcPr>
            <w:tcW w:w="7669" w:type="dxa"/>
          </w:tcPr>
          <w:p w:rsidR="00BF60DC" w:rsidRPr="00BF60DC" w:rsidRDefault="00BF60DC" w:rsidP="00BF60DC">
            <w:pPr>
              <w:widowControl w:val="0"/>
              <w:suppressAutoHyphens w:val="0"/>
              <w:spacing w:line="276" w:lineRule="auto"/>
              <w:rPr>
                <w:rFonts w:ascii="Times New Roman" w:hAnsi="Times New Roman"/>
                <w:noProof/>
                <w:color w:val="000000" w:themeColor="text1"/>
                <w:lang w:eastAsia="en-US"/>
              </w:rPr>
            </w:pPr>
            <w:r w:rsidRPr="00BF60DC">
              <w:rPr>
                <w:rFonts w:ascii="Times New Roman" w:hAnsi="Times New Roman"/>
                <w:noProof/>
                <w:color w:val="000000" w:themeColor="text1"/>
                <w:lang w:eastAsia="en-US"/>
              </w:rPr>
              <w:t>Có thể khai thác các phần mềm đo đạc</w:t>
            </w:r>
            <w:r>
              <w:rPr>
                <w:rFonts w:ascii="Times New Roman" w:hAnsi="Times New Roman"/>
                <w:noProof/>
                <w:color w:val="000000" w:themeColor="text1"/>
                <w:lang w:eastAsia="en-US"/>
              </w:rPr>
              <w:t>.</w:t>
            </w:r>
            <w:r w:rsidRPr="00BF60DC">
              <w:rPr>
                <w:rFonts w:ascii="Times New Roman" w:hAnsi="Times New Roman"/>
                <w:noProof/>
                <w:color w:val="000000" w:themeColor="text1"/>
                <w:lang w:eastAsia="en-US"/>
              </w:rPr>
              <w:t xml:space="preserve"> Có khả năng sáng tạo ra các mô hình đo đạc mới để nghiên cứu trong địa lý;</w:t>
            </w:r>
          </w:p>
        </w:tc>
      </w:tr>
      <w:tr w:rsidR="00BF60DC" w:rsidRPr="00553090" w:rsidTr="00E26626">
        <w:trPr>
          <w:jc w:val="center"/>
        </w:trPr>
        <w:tc>
          <w:tcPr>
            <w:tcW w:w="1675" w:type="dxa"/>
          </w:tcPr>
          <w:p w:rsidR="00BF60DC" w:rsidRPr="00553090" w:rsidRDefault="00BF60DC" w:rsidP="00BF60DC">
            <w:pPr>
              <w:widowControl w:val="0"/>
              <w:suppressAutoHyphens w:val="0"/>
              <w:spacing w:line="276" w:lineRule="auto"/>
              <w:jc w:val="center"/>
              <w:rPr>
                <w:rFonts w:ascii="Times New Roman" w:hAnsi="Times New Roman"/>
                <w:noProof/>
                <w:color w:val="000000" w:themeColor="text1"/>
                <w:lang w:eastAsia="en-US"/>
              </w:rPr>
            </w:pPr>
            <w:r>
              <w:rPr>
                <w:rFonts w:ascii="Times New Roman" w:hAnsi="Times New Roman"/>
                <w:noProof/>
                <w:color w:val="000000" w:themeColor="text1"/>
                <w:lang w:eastAsia="en-US"/>
              </w:rPr>
              <w:t>L.O.10</w:t>
            </w:r>
          </w:p>
        </w:tc>
        <w:tc>
          <w:tcPr>
            <w:tcW w:w="7669" w:type="dxa"/>
          </w:tcPr>
          <w:p w:rsidR="00BF60DC" w:rsidRPr="00553090" w:rsidRDefault="00BF60DC" w:rsidP="00BF60DC">
            <w:pPr>
              <w:widowControl w:val="0"/>
              <w:suppressAutoHyphens w:val="0"/>
              <w:spacing w:line="276" w:lineRule="auto"/>
              <w:jc w:val="both"/>
              <w:rPr>
                <w:rFonts w:ascii="Times New Roman" w:hAnsi="Times New Roman"/>
                <w:sz w:val="24"/>
                <w:szCs w:val="24"/>
                <w:lang w:eastAsia="en-US"/>
              </w:rPr>
            </w:pPr>
            <w:r w:rsidRPr="00BF60DC">
              <w:rPr>
                <w:rFonts w:ascii="Times New Roman" w:hAnsi="Times New Roman"/>
                <w:noProof/>
                <w:color w:val="000000" w:themeColor="text1"/>
                <w:lang w:eastAsia="en-US"/>
              </w:rPr>
              <w:t>Có thể vận dụng những kiến thức trắc địa để tự đo vẽ được một khu vực nghiên cứu</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Pr="00FE38CE"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w:t>
      </w:r>
      <w:r w:rsidR="00427898" w:rsidRPr="00FE38CE">
        <w:rPr>
          <w:rFonts w:ascii="Times New Roman" w:hAnsi="Times New Roman"/>
          <w:b/>
          <w:color w:val="000000" w:themeColor="text1"/>
          <w:sz w:val="24"/>
          <w:szCs w:val="24"/>
        </w:rPr>
        <w:t>:</w:t>
      </w:r>
    </w:p>
    <w:p w:rsidR="00AD4F93" w:rsidRPr="00AD4F93" w:rsidRDefault="00AD4F93" w:rsidP="00AD4F93">
      <w:pPr>
        <w:pStyle w:val="ListParagraph"/>
        <w:widowControl w:val="0"/>
        <w:tabs>
          <w:tab w:val="left" w:pos="567"/>
        </w:tabs>
        <w:spacing w:before="120" w:after="120" w:line="276" w:lineRule="auto"/>
        <w:ind w:left="360"/>
        <w:jc w:val="both"/>
        <w:rPr>
          <w:rFonts w:ascii="Times New Roman" w:hAnsi="Times New Roman"/>
          <w:color w:val="000000"/>
          <w:sz w:val="24"/>
          <w:szCs w:val="24"/>
          <w:lang w:val="da-DK"/>
        </w:rPr>
      </w:pPr>
      <w:r w:rsidRPr="00AD4F93">
        <w:rPr>
          <w:rFonts w:ascii="Times New Roman" w:hAnsi="Times New Roman"/>
          <w:color w:val="000000"/>
          <w:sz w:val="24"/>
          <w:szCs w:val="24"/>
          <w:lang w:val="da-DK"/>
        </w:rPr>
        <w:t xml:space="preserve">[1] </w:t>
      </w:r>
      <w:r w:rsidR="003A7EEB" w:rsidRPr="003A7EEB">
        <w:rPr>
          <w:rFonts w:ascii="Times New Roman" w:hAnsi="Times New Roman"/>
          <w:color w:val="000000"/>
          <w:sz w:val="24"/>
          <w:szCs w:val="24"/>
          <w:lang w:val="da-DK"/>
        </w:rPr>
        <w:t>James R. Smith. Introduction to Geodesy: The History and Concepts of Modern Geodesy. ISBN: 978-0-471-16660-3. 240 pages.April 1997. Willey Pub</w:t>
      </w:r>
    </w:p>
    <w:p w:rsidR="00553090" w:rsidRPr="003A7EEB" w:rsidRDefault="00AD4F93" w:rsidP="003A7EEB">
      <w:pPr>
        <w:pStyle w:val="ListParagraph"/>
        <w:widowControl w:val="0"/>
        <w:tabs>
          <w:tab w:val="left" w:pos="567"/>
        </w:tabs>
        <w:spacing w:before="120" w:after="120" w:line="276" w:lineRule="auto"/>
        <w:ind w:left="360"/>
        <w:jc w:val="both"/>
        <w:rPr>
          <w:rFonts w:ascii="Times New Roman" w:hAnsi="Times New Roman"/>
          <w:color w:val="000000"/>
          <w:sz w:val="24"/>
          <w:szCs w:val="24"/>
          <w:lang w:val="da-DK"/>
        </w:rPr>
      </w:pPr>
      <w:r w:rsidRPr="00AD4F93">
        <w:rPr>
          <w:rFonts w:ascii="Times New Roman" w:hAnsi="Times New Roman"/>
          <w:color w:val="000000"/>
          <w:sz w:val="24"/>
          <w:szCs w:val="24"/>
          <w:lang w:val="da-DK"/>
        </w:rPr>
        <w:t xml:space="preserve">[2] </w:t>
      </w:r>
      <w:r w:rsidR="003A7EEB" w:rsidRPr="003A7EEB">
        <w:rPr>
          <w:rFonts w:ascii="Times New Roman" w:hAnsi="Times New Roman"/>
          <w:color w:val="000000"/>
          <w:sz w:val="24"/>
          <w:szCs w:val="24"/>
          <w:lang w:val="da-DK"/>
        </w:rPr>
        <w:t>Nhữ Thị Xuân, Đinh Thị Bảo Hoa, Bùi Quang Thành, Nguyễn Thúy Hằng, </w:t>
      </w:r>
      <w:r w:rsidR="003A7EEB" w:rsidRPr="003A7EEB">
        <w:rPr>
          <w:rFonts w:ascii="Times New Roman" w:hAnsi="Times New Roman"/>
          <w:i/>
          <w:iCs/>
          <w:sz w:val="24"/>
          <w:szCs w:val="24"/>
          <w:lang w:val="da-DK"/>
        </w:rPr>
        <w:t>Trắc địa và bản đồ đại cương</w:t>
      </w:r>
      <w:r w:rsidR="003A7EEB" w:rsidRPr="003A7EEB">
        <w:rPr>
          <w:rFonts w:ascii="Times New Roman" w:hAnsi="Times New Roman"/>
          <w:color w:val="000000"/>
          <w:sz w:val="24"/>
          <w:szCs w:val="24"/>
          <w:lang w:val="da-DK"/>
        </w:rPr>
        <w:t>, Tập bài giảng. ĐHKHTN, ĐHQG Hà Nội., 2010.</w:t>
      </w:r>
    </w:p>
    <w:p w:rsidR="007A50A4" w:rsidRPr="003A7EEB" w:rsidRDefault="00553090" w:rsidP="003A7EEB">
      <w:pPr>
        <w:pStyle w:val="ListParagraph"/>
        <w:widowControl w:val="0"/>
        <w:tabs>
          <w:tab w:val="left" w:pos="567"/>
        </w:tabs>
        <w:spacing w:before="120" w:after="120" w:line="276" w:lineRule="auto"/>
        <w:ind w:left="360"/>
        <w:jc w:val="both"/>
        <w:rPr>
          <w:rFonts w:ascii="Times New Roman" w:hAnsi="Times New Roman"/>
          <w:color w:val="000000"/>
          <w:sz w:val="24"/>
          <w:szCs w:val="24"/>
          <w:lang w:val="da-DK"/>
        </w:rPr>
      </w:pPr>
      <w:r w:rsidRPr="003A7EEB">
        <w:rPr>
          <w:rFonts w:ascii="Times New Roman" w:hAnsi="Times New Roman"/>
          <w:color w:val="000000"/>
          <w:sz w:val="24"/>
          <w:szCs w:val="24"/>
          <w:lang w:val="da-DK"/>
        </w:rPr>
        <w:t xml:space="preserve">[3] </w:t>
      </w:r>
      <w:r w:rsidR="003A7EEB" w:rsidRPr="003A7EEB">
        <w:rPr>
          <w:rFonts w:ascii="Times New Roman" w:hAnsi="Times New Roman"/>
          <w:color w:val="000000"/>
          <w:sz w:val="24"/>
          <w:szCs w:val="24"/>
          <w:lang w:val="da-DK"/>
        </w:rPr>
        <w:t>Trần Văn Quảng, </w:t>
      </w:r>
      <w:r w:rsidR="003A7EEB" w:rsidRPr="003A7EEB">
        <w:rPr>
          <w:rFonts w:ascii="Times New Roman" w:hAnsi="Times New Roman"/>
          <w:i/>
          <w:iCs/>
          <w:sz w:val="24"/>
          <w:szCs w:val="24"/>
          <w:lang w:val="da-DK"/>
        </w:rPr>
        <w:t>Trắc địa đại cương</w:t>
      </w:r>
      <w:r w:rsidR="003A7EEB" w:rsidRPr="003A7EEB">
        <w:rPr>
          <w:rFonts w:ascii="Times New Roman" w:hAnsi="Times New Roman"/>
          <w:color w:val="000000"/>
          <w:sz w:val="24"/>
          <w:szCs w:val="24"/>
          <w:lang w:val="da-DK"/>
        </w:rPr>
        <w:t>, 216 trang, Nxb Xây dựng, 2001.</w:t>
      </w:r>
    </w:p>
    <w:p w:rsidR="002A75B1" w:rsidRPr="003A7EEB" w:rsidRDefault="002A75B1" w:rsidP="003A7EEB">
      <w:pPr>
        <w:pStyle w:val="ListParagraph"/>
        <w:widowControl w:val="0"/>
        <w:tabs>
          <w:tab w:val="left" w:pos="567"/>
        </w:tabs>
        <w:spacing w:before="120" w:after="120" w:line="276" w:lineRule="auto"/>
        <w:ind w:left="360"/>
        <w:jc w:val="both"/>
        <w:rPr>
          <w:rFonts w:ascii="Times New Roman" w:hAnsi="Times New Roman"/>
          <w:color w:val="000000"/>
          <w:sz w:val="24"/>
          <w:szCs w:val="24"/>
          <w:lang w:val="da-DK"/>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5216"/>
        <w:gridCol w:w="1558"/>
        <w:gridCol w:w="1411"/>
      </w:tblGrid>
      <w:tr w:rsidR="00FE38CE" w:rsidRPr="006604B6" w:rsidTr="00AD4F93">
        <w:trPr>
          <w:jc w:val="center"/>
        </w:trPr>
        <w:tc>
          <w:tcPr>
            <w:tcW w:w="874" w:type="dxa"/>
            <w:vAlign w:val="center"/>
          </w:tcPr>
          <w:p w:rsidR="00FE38CE" w:rsidRPr="006604B6"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6604B6">
              <w:rPr>
                <w:rFonts w:ascii="Times New Roman" w:hAnsi="Times New Roman"/>
                <w:b/>
                <w:noProof/>
                <w:color w:val="000000" w:themeColor="text1"/>
                <w:sz w:val="24"/>
                <w:szCs w:val="24"/>
                <w:lang w:eastAsia="en-US"/>
              </w:rPr>
              <w:t>Tuần</w:t>
            </w:r>
          </w:p>
        </w:tc>
        <w:tc>
          <w:tcPr>
            <w:tcW w:w="5216" w:type="dxa"/>
            <w:vAlign w:val="center"/>
          </w:tcPr>
          <w:p w:rsidR="00FE38CE" w:rsidRPr="006604B6"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6604B6">
              <w:rPr>
                <w:rFonts w:ascii="Times New Roman" w:hAnsi="Times New Roman"/>
                <w:b/>
                <w:noProof/>
                <w:color w:val="000000" w:themeColor="text1"/>
                <w:sz w:val="24"/>
                <w:szCs w:val="24"/>
                <w:lang w:eastAsia="en-US"/>
              </w:rPr>
              <w:t>Nội dung</w:t>
            </w:r>
          </w:p>
        </w:tc>
        <w:tc>
          <w:tcPr>
            <w:tcW w:w="1558" w:type="dxa"/>
            <w:vAlign w:val="center"/>
          </w:tcPr>
          <w:p w:rsidR="00FE38CE" w:rsidRPr="006604B6"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6604B6">
              <w:rPr>
                <w:rFonts w:ascii="Times New Roman" w:hAnsi="Times New Roman"/>
                <w:b/>
                <w:noProof/>
                <w:color w:val="000000" w:themeColor="text1"/>
                <w:sz w:val="24"/>
                <w:szCs w:val="24"/>
                <w:lang w:eastAsia="en-US"/>
              </w:rPr>
              <w:t xml:space="preserve">Chuẩn đầu ra </w:t>
            </w:r>
            <w:r w:rsidRPr="006604B6">
              <w:rPr>
                <w:rFonts w:ascii="Times New Roman" w:hAnsi="Times New Roman"/>
                <w:b/>
                <w:noProof/>
                <w:color w:val="000000" w:themeColor="text1"/>
                <w:sz w:val="24"/>
                <w:szCs w:val="24"/>
                <w:lang w:eastAsia="en-US"/>
              </w:rPr>
              <w:br/>
              <w:t>chi tiết</w:t>
            </w:r>
          </w:p>
        </w:tc>
        <w:tc>
          <w:tcPr>
            <w:tcW w:w="1411" w:type="dxa"/>
            <w:vAlign w:val="center"/>
          </w:tcPr>
          <w:p w:rsidR="00FE38CE" w:rsidRPr="006604B6"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6604B6">
              <w:rPr>
                <w:rFonts w:ascii="Times New Roman" w:hAnsi="Times New Roman"/>
                <w:b/>
                <w:noProof/>
                <w:color w:val="000000" w:themeColor="text1"/>
                <w:sz w:val="24"/>
                <w:szCs w:val="24"/>
                <w:lang w:eastAsia="en-US"/>
              </w:rPr>
              <w:t xml:space="preserve">Hoạt động </w:t>
            </w:r>
            <w:r w:rsidRPr="006604B6">
              <w:rPr>
                <w:rFonts w:ascii="Times New Roman" w:hAnsi="Times New Roman"/>
                <w:b/>
                <w:noProof/>
                <w:color w:val="000000" w:themeColor="text1"/>
                <w:sz w:val="24"/>
                <w:szCs w:val="24"/>
                <w:lang w:eastAsia="en-US"/>
              </w:rPr>
              <w:br/>
              <w:t>đánh giá</w:t>
            </w:r>
          </w:p>
        </w:tc>
      </w:tr>
      <w:tr w:rsidR="00FE38CE" w:rsidRPr="006604B6" w:rsidTr="00AD4F93">
        <w:trPr>
          <w:trHeight w:val="1150"/>
          <w:jc w:val="center"/>
        </w:trPr>
        <w:tc>
          <w:tcPr>
            <w:tcW w:w="874" w:type="dxa"/>
          </w:tcPr>
          <w:p w:rsidR="00FE38CE" w:rsidRPr="006604B6" w:rsidRDefault="003A7EEB"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1-2</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1. Những vấn đề chung</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1.1. Khái niệm và nhiệm vụ của môn học</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1.2. Hình dạng và kích thước Trái đất. Mặt toán học của bề mặt Trái đất sử dụng trong trắc địa</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1.3. Phương pháp chiếu hình từ mặt đất lên mặt Elipsoid và mặt phẳng bản đồ.</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1.4. Độ cao tuyệt đối, độ cao tương đối, hiệu số độ cao các điểm trên mặt đất.</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1.5. Bản đồ, tỷ lệ bản đồ, cách dựng thước tỷ lệ thẳng</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1.6. Phương pháp biểu diễn địa hình mặt đất</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1.7. Các tính chất của bản đồ</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1.8  Phương pháp tổng quát hóa bản đồ</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1.9. Các phương pháp thể hiện nội dung bản đồ</w:t>
            </w:r>
          </w:p>
          <w:p w:rsidR="00FE38CE" w:rsidRPr="003A7EEB" w:rsidRDefault="00FE38CE" w:rsidP="00B223F9">
            <w:pPr>
              <w:widowControl w:val="0"/>
              <w:suppressAutoHyphens w:val="0"/>
              <w:rPr>
                <w:rFonts w:ascii="Times New Roman" w:hAnsi="Times New Roman"/>
                <w:noProof/>
                <w:color w:val="000000" w:themeColor="text1"/>
                <w:sz w:val="24"/>
                <w:szCs w:val="24"/>
              </w:rPr>
            </w:pPr>
          </w:p>
        </w:tc>
        <w:tc>
          <w:tcPr>
            <w:tcW w:w="1558" w:type="dxa"/>
          </w:tcPr>
          <w:p w:rsidR="00FE38CE" w:rsidRPr="006604B6" w:rsidRDefault="007240BB" w:rsidP="006604B6">
            <w:pPr>
              <w:widowControl w:val="0"/>
              <w:suppressAutoHyphens w:val="0"/>
              <w:spacing w:line="276" w:lineRule="auto"/>
              <w:jc w:val="center"/>
              <w:rPr>
                <w:rFonts w:ascii="Times New Roman" w:hAnsi="Times New Roman"/>
                <w:noProof/>
                <w:color w:val="000000" w:themeColor="text1"/>
                <w:sz w:val="24"/>
                <w:szCs w:val="24"/>
                <w:lang w:val="vi-VN" w:eastAsia="en-US"/>
              </w:rPr>
            </w:pPr>
            <w:r w:rsidRPr="006604B6">
              <w:rPr>
                <w:rFonts w:ascii="Times New Roman" w:hAnsi="Times New Roman"/>
                <w:noProof/>
                <w:color w:val="000000" w:themeColor="text1"/>
                <w:sz w:val="24"/>
                <w:szCs w:val="24"/>
                <w:lang w:eastAsia="en-US"/>
              </w:rPr>
              <w:lastRenderedPageBreak/>
              <w:t>L.O.1</w:t>
            </w:r>
          </w:p>
        </w:tc>
        <w:tc>
          <w:tcPr>
            <w:tcW w:w="1411" w:type="dxa"/>
          </w:tcPr>
          <w:p w:rsidR="00FE38CE" w:rsidRPr="006604B6" w:rsidRDefault="002D5507" w:rsidP="002D5507">
            <w:pPr>
              <w:widowControl w:val="0"/>
              <w:suppressAutoHyphens w:val="0"/>
              <w:spacing w:line="276" w:lineRule="auto"/>
              <w:jc w:val="both"/>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C</w:t>
            </w:r>
            <w:r w:rsidR="007240BB" w:rsidRPr="006604B6">
              <w:rPr>
                <w:rFonts w:ascii="Times New Roman" w:hAnsi="Times New Roman"/>
                <w:noProof/>
                <w:color w:val="000000" w:themeColor="text1"/>
                <w:sz w:val="24"/>
                <w:szCs w:val="24"/>
                <w:lang w:eastAsia="en-US"/>
              </w:rPr>
              <w:t>âu hỏi</w:t>
            </w:r>
            <w:r w:rsidRPr="006604B6">
              <w:rPr>
                <w:rFonts w:ascii="Times New Roman" w:hAnsi="Times New Roman"/>
                <w:noProof/>
                <w:color w:val="000000" w:themeColor="text1"/>
                <w:sz w:val="24"/>
                <w:szCs w:val="24"/>
                <w:lang w:eastAsia="en-US"/>
              </w:rPr>
              <w:t xml:space="preserve"> thảo luận và </w:t>
            </w:r>
            <w:r w:rsidR="007240BB" w:rsidRPr="006604B6">
              <w:rPr>
                <w:rFonts w:ascii="Times New Roman" w:hAnsi="Times New Roman"/>
                <w:noProof/>
                <w:color w:val="000000" w:themeColor="text1"/>
                <w:sz w:val="24"/>
                <w:szCs w:val="24"/>
                <w:lang w:eastAsia="en-US"/>
              </w:rPr>
              <w:t>trắc nghiệm</w:t>
            </w:r>
          </w:p>
        </w:tc>
      </w:tr>
      <w:tr w:rsidR="00162F52" w:rsidRPr="006604B6" w:rsidTr="00AD4F93">
        <w:trPr>
          <w:trHeight w:val="1496"/>
          <w:jc w:val="center"/>
        </w:trPr>
        <w:tc>
          <w:tcPr>
            <w:tcW w:w="874" w:type="dxa"/>
          </w:tcPr>
          <w:p w:rsidR="00162F52" w:rsidRPr="006604B6" w:rsidRDefault="003A7EEB" w:rsidP="00AD4F93">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3-4</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2. Những kiến thức cơ bản về sai số trong đo đạc</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2.1. Khái niệm, phân loại và đặc tính của sai số</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2.2. Các tiêu chuẩn đánh giá độ chính xác</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2.3. Sai số trung phương của hàm các đại lượng đo</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2.4. Số trung bình cộng đơn giản và sai số trung phương của nó.</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2.5. Sai số gần đúng nhất trong tính toán sai số trung phương</w:t>
            </w:r>
          </w:p>
          <w:p w:rsidR="00FB431A" w:rsidRPr="003A7EEB" w:rsidRDefault="00FB431A" w:rsidP="00B223F9">
            <w:pPr>
              <w:widowControl w:val="0"/>
              <w:suppressAutoHyphens w:val="0"/>
              <w:spacing w:line="276" w:lineRule="auto"/>
              <w:rPr>
                <w:rFonts w:ascii="Times New Roman" w:hAnsi="Times New Roman"/>
                <w:noProof/>
                <w:color w:val="000000" w:themeColor="text1"/>
                <w:sz w:val="24"/>
                <w:szCs w:val="24"/>
                <w:lang w:eastAsia="en-US"/>
              </w:rPr>
            </w:pPr>
          </w:p>
        </w:tc>
        <w:tc>
          <w:tcPr>
            <w:tcW w:w="1558" w:type="dxa"/>
          </w:tcPr>
          <w:p w:rsidR="00162F52" w:rsidRPr="006604B6" w:rsidRDefault="0030797B" w:rsidP="00553090">
            <w:pPr>
              <w:widowControl w:val="0"/>
              <w:suppressAutoHyphens w:val="0"/>
              <w:spacing w:line="276" w:lineRule="auto"/>
              <w:jc w:val="center"/>
              <w:rPr>
                <w:rFonts w:ascii="Times New Roman" w:hAnsi="Times New Roman"/>
                <w:noProof/>
                <w:color w:val="000000" w:themeColor="text1"/>
                <w:sz w:val="24"/>
                <w:szCs w:val="24"/>
                <w:lang w:val="vi-VN" w:eastAsia="en-US"/>
              </w:rPr>
            </w:pPr>
            <w:r w:rsidRPr="006604B6">
              <w:rPr>
                <w:rFonts w:ascii="Times New Roman" w:hAnsi="Times New Roman"/>
                <w:noProof/>
                <w:color w:val="000000" w:themeColor="text1"/>
                <w:sz w:val="24"/>
                <w:szCs w:val="24"/>
                <w:lang w:eastAsia="en-US"/>
              </w:rPr>
              <w:t>L.O.</w:t>
            </w:r>
            <w:r w:rsidR="00553090">
              <w:rPr>
                <w:rFonts w:ascii="Times New Roman" w:hAnsi="Times New Roman"/>
                <w:noProof/>
                <w:color w:val="000000" w:themeColor="text1"/>
                <w:sz w:val="24"/>
                <w:szCs w:val="24"/>
                <w:lang w:eastAsia="en-US"/>
              </w:rPr>
              <w:t>2</w:t>
            </w:r>
          </w:p>
        </w:tc>
        <w:tc>
          <w:tcPr>
            <w:tcW w:w="1411" w:type="dxa"/>
          </w:tcPr>
          <w:p w:rsidR="00162F52" w:rsidRPr="006604B6" w:rsidRDefault="002D5507" w:rsidP="00AD4F93">
            <w:pPr>
              <w:widowControl w:val="0"/>
              <w:suppressAutoHyphens w:val="0"/>
              <w:spacing w:line="276" w:lineRule="auto"/>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Câu hỏi thảo luận và trắc nghiệm</w:t>
            </w:r>
          </w:p>
        </w:tc>
      </w:tr>
      <w:tr w:rsidR="00162F52" w:rsidRPr="006604B6" w:rsidTr="00AD4F93">
        <w:trPr>
          <w:trHeight w:val="821"/>
          <w:jc w:val="center"/>
        </w:trPr>
        <w:tc>
          <w:tcPr>
            <w:tcW w:w="874" w:type="dxa"/>
          </w:tcPr>
          <w:p w:rsidR="00162F52" w:rsidRPr="006604B6" w:rsidRDefault="003A7EEB" w:rsidP="00AD4F93">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5-6</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3. Các hệ tọa độ dùng trong trắc địa. Phép chiếu hình trụ ngang Gauss và UTM</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3.1. Hệ toạ độ vuông góc không gian</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3.2. Hệ toạ độ địa lý</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3.3. Hệ toạ độ cực</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3.4. Phép chiếu hình trụ ngang Gauss và UTM.</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3.5. Hệ toạ độ vuông góc phẳng Gauss - Kruger</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3.6. Nguyên tắc chia mảnh và đánh số mảnh bản đồ địa hình</w:t>
            </w:r>
          </w:p>
          <w:p w:rsidR="00FB431A" w:rsidRPr="003A7EEB" w:rsidRDefault="00FB431A" w:rsidP="00553090">
            <w:pPr>
              <w:suppressAutoHyphens w:val="0"/>
              <w:spacing w:line="276" w:lineRule="auto"/>
              <w:rPr>
                <w:rFonts w:ascii="Times New Roman" w:hAnsi="Times New Roman"/>
                <w:i/>
                <w:sz w:val="24"/>
                <w:szCs w:val="24"/>
              </w:rPr>
            </w:pPr>
          </w:p>
        </w:tc>
        <w:tc>
          <w:tcPr>
            <w:tcW w:w="1558" w:type="dxa"/>
          </w:tcPr>
          <w:p w:rsidR="00162F52" w:rsidRPr="006604B6" w:rsidRDefault="0030797B"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L.O.</w:t>
            </w:r>
            <w:r w:rsidR="00553090">
              <w:rPr>
                <w:rFonts w:ascii="Times New Roman" w:hAnsi="Times New Roman"/>
                <w:noProof/>
                <w:color w:val="000000" w:themeColor="text1"/>
                <w:sz w:val="24"/>
                <w:szCs w:val="24"/>
                <w:lang w:eastAsia="en-US"/>
              </w:rPr>
              <w:t>3</w:t>
            </w:r>
          </w:p>
        </w:tc>
        <w:tc>
          <w:tcPr>
            <w:tcW w:w="1411" w:type="dxa"/>
          </w:tcPr>
          <w:p w:rsidR="00162F52" w:rsidRPr="006604B6" w:rsidRDefault="002D5507" w:rsidP="00AD4F93">
            <w:pPr>
              <w:widowControl w:val="0"/>
              <w:suppressAutoHyphens w:val="0"/>
              <w:spacing w:line="276" w:lineRule="auto"/>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Câu hỏi thảo luận và trắc nghiệm</w:t>
            </w:r>
          </w:p>
        </w:tc>
      </w:tr>
      <w:tr w:rsidR="009E2CEF" w:rsidRPr="00AD4F93" w:rsidTr="00AD4F93">
        <w:trPr>
          <w:jc w:val="center"/>
        </w:trPr>
        <w:tc>
          <w:tcPr>
            <w:tcW w:w="874" w:type="dxa"/>
          </w:tcPr>
          <w:p w:rsidR="009E2CEF" w:rsidRPr="00AD4F93" w:rsidRDefault="003A7EEB"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7</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4. Đo góc</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4.1. Nguyên lý đo góc</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4.2. Cấu tạo máy kinh vĩ</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4.3. Các phương pháp đo góc bằng</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4.4. Những yếu tố ảnh hưởng tới độ chính xác đo góc bằng</w:t>
            </w:r>
          </w:p>
          <w:p w:rsidR="00AD4F93" w:rsidRPr="003A7EEB" w:rsidRDefault="00AD4F93" w:rsidP="00553090">
            <w:pPr>
              <w:widowControl w:val="0"/>
              <w:spacing w:line="360" w:lineRule="auto"/>
              <w:rPr>
                <w:rFonts w:ascii="Times New Roman" w:hAnsi="Times New Roman"/>
                <w:noProof/>
                <w:color w:val="000000" w:themeColor="text1"/>
                <w:sz w:val="24"/>
                <w:szCs w:val="24"/>
                <w:lang w:eastAsia="en-US"/>
              </w:rPr>
            </w:pPr>
          </w:p>
        </w:tc>
        <w:tc>
          <w:tcPr>
            <w:tcW w:w="1558" w:type="dxa"/>
          </w:tcPr>
          <w:p w:rsidR="00DF19DF" w:rsidRPr="00AD4F93" w:rsidRDefault="006604B6" w:rsidP="00553090">
            <w:pPr>
              <w:widowControl w:val="0"/>
              <w:suppressAutoHyphens w:val="0"/>
              <w:spacing w:line="276" w:lineRule="auto"/>
              <w:jc w:val="center"/>
              <w:rPr>
                <w:rFonts w:ascii="Times New Roman" w:hAnsi="Times New Roman"/>
                <w:noProof/>
                <w:color w:val="000000" w:themeColor="text1"/>
                <w:sz w:val="24"/>
                <w:szCs w:val="24"/>
                <w:lang w:val="vi-VN" w:eastAsia="en-US"/>
              </w:rPr>
            </w:pPr>
            <w:r w:rsidRPr="00AD4F93">
              <w:rPr>
                <w:rFonts w:ascii="Times New Roman" w:hAnsi="Times New Roman"/>
                <w:noProof/>
                <w:color w:val="000000" w:themeColor="text1"/>
                <w:sz w:val="24"/>
                <w:szCs w:val="24"/>
                <w:lang w:eastAsia="en-US"/>
              </w:rPr>
              <w:t>L.O.</w:t>
            </w:r>
            <w:r w:rsidR="00553090">
              <w:rPr>
                <w:rFonts w:ascii="Times New Roman" w:hAnsi="Times New Roman"/>
                <w:noProof/>
                <w:color w:val="000000" w:themeColor="text1"/>
                <w:sz w:val="24"/>
                <w:szCs w:val="24"/>
                <w:lang w:eastAsia="en-US"/>
              </w:rPr>
              <w:t>4</w:t>
            </w:r>
          </w:p>
        </w:tc>
        <w:tc>
          <w:tcPr>
            <w:tcW w:w="1411" w:type="dxa"/>
          </w:tcPr>
          <w:p w:rsidR="00DF19DF" w:rsidRPr="00AD4F93" w:rsidRDefault="002D5507" w:rsidP="003A7EEB">
            <w:pPr>
              <w:widowControl w:val="0"/>
              <w:suppressAutoHyphens w:val="0"/>
              <w:spacing w:line="276" w:lineRule="auto"/>
              <w:rPr>
                <w:rFonts w:ascii="Times New Roman" w:hAnsi="Times New Roman"/>
                <w:noProof/>
                <w:color w:val="000000" w:themeColor="text1"/>
                <w:sz w:val="24"/>
                <w:szCs w:val="24"/>
                <w:lang w:eastAsia="en-US"/>
              </w:rPr>
            </w:pPr>
            <w:r w:rsidRPr="00AD4F93">
              <w:rPr>
                <w:rFonts w:ascii="Times New Roman" w:hAnsi="Times New Roman"/>
                <w:noProof/>
                <w:color w:val="000000" w:themeColor="text1"/>
                <w:sz w:val="24"/>
                <w:szCs w:val="24"/>
                <w:lang w:eastAsia="en-US"/>
              </w:rPr>
              <w:t>Câu hỏi thảo luận và trắc nghiệm</w:t>
            </w:r>
          </w:p>
        </w:tc>
      </w:tr>
      <w:tr w:rsidR="003A7EEB" w:rsidRPr="00AD4F93" w:rsidTr="00AD4F93">
        <w:trPr>
          <w:jc w:val="center"/>
        </w:trPr>
        <w:tc>
          <w:tcPr>
            <w:tcW w:w="874" w:type="dxa"/>
          </w:tcPr>
          <w:p w:rsidR="003A7EEB" w:rsidRDefault="003A7EEB"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8</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5. Đo độ dài</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5.1. Khái niệm về đo độ dài</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5.2. Phương pháp đo độ dài trực tiếp bằng thước</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5.3. Phương pháp đo độ dài bằng dây đo khoảng cách trong các máy trắc địa</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5.4.  Phương pháp đo độ dài bằng sóng ánh sáng</w:t>
            </w:r>
          </w:p>
          <w:p w:rsidR="003A7EEB" w:rsidRPr="003A7EEB" w:rsidRDefault="003A7EEB" w:rsidP="003A7EEB">
            <w:pPr>
              <w:pStyle w:val="NormalWeb"/>
              <w:shd w:val="clear" w:color="auto" w:fill="FFFFFF"/>
              <w:spacing w:before="0" w:beforeAutospacing="0" w:after="0" w:afterAutospacing="0" w:line="300" w:lineRule="atLeast"/>
              <w:jc w:val="both"/>
              <w:rPr>
                <w:rStyle w:val="Strong"/>
                <w:color w:val="000000"/>
              </w:rPr>
            </w:pPr>
          </w:p>
        </w:tc>
        <w:tc>
          <w:tcPr>
            <w:tcW w:w="1558" w:type="dxa"/>
          </w:tcPr>
          <w:p w:rsidR="003A7EEB" w:rsidRPr="00AD4F93" w:rsidRDefault="003A7EEB"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AD4F93">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5</w:t>
            </w:r>
          </w:p>
        </w:tc>
        <w:tc>
          <w:tcPr>
            <w:tcW w:w="1411" w:type="dxa"/>
          </w:tcPr>
          <w:p w:rsidR="003A7EEB" w:rsidRPr="00AD4F93" w:rsidRDefault="003A7EEB" w:rsidP="00FE38CE">
            <w:pPr>
              <w:widowControl w:val="0"/>
              <w:suppressAutoHyphens w:val="0"/>
              <w:spacing w:line="276" w:lineRule="auto"/>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Câu hỏi thảo luận và trắc nghiệm</w:t>
            </w:r>
          </w:p>
        </w:tc>
      </w:tr>
      <w:tr w:rsidR="003A7EEB" w:rsidRPr="00AD4F93" w:rsidTr="00AD4F93">
        <w:trPr>
          <w:jc w:val="center"/>
        </w:trPr>
        <w:tc>
          <w:tcPr>
            <w:tcW w:w="874" w:type="dxa"/>
          </w:tcPr>
          <w:p w:rsidR="003A7EEB" w:rsidRDefault="003A7EEB"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9</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6. Đo độ cao</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6.1. Nguyên lý và các phương pháp đo cao hình học</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6.2. Cấu tạo máy thăng bằng và mia thăng bằng</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6.3. Nguyên lý và phương pháp đo cao lượng giác</w:t>
            </w:r>
          </w:p>
          <w:p w:rsidR="003A7EEB" w:rsidRPr="003A7EEB" w:rsidRDefault="003A7EEB" w:rsidP="003A7EEB">
            <w:pPr>
              <w:pStyle w:val="NormalWeb"/>
              <w:shd w:val="clear" w:color="auto" w:fill="FFFFFF"/>
              <w:spacing w:before="0" w:beforeAutospacing="0" w:after="0" w:afterAutospacing="0" w:line="300" w:lineRule="atLeast"/>
              <w:jc w:val="both"/>
              <w:rPr>
                <w:rStyle w:val="Strong"/>
                <w:color w:val="000000"/>
              </w:rPr>
            </w:pPr>
          </w:p>
        </w:tc>
        <w:tc>
          <w:tcPr>
            <w:tcW w:w="1558" w:type="dxa"/>
          </w:tcPr>
          <w:p w:rsidR="003A7EEB" w:rsidRPr="00AD4F93" w:rsidRDefault="003A7EEB"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AD4F93">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6</w:t>
            </w:r>
          </w:p>
        </w:tc>
        <w:tc>
          <w:tcPr>
            <w:tcW w:w="1411" w:type="dxa"/>
          </w:tcPr>
          <w:p w:rsidR="003A7EEB" w:rsidRPr="00AD4F93" w:rsidRDefault="003A7EEB" w:rsidP="00FE38CE">
            <w:pPr>
              <w:widowControl w:val="0"/>
              <w:suppressAutoHyphens w:val="0"/>
              <w:spacing w:line="276" w:lineRule="auto"/>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Câu hỏi thảo luận và trắc nghiệm</w:t>
            </w:r>
          </w:p>
        </w:tc>
      </w:tr>
      <w:tr w:rsidR="003A7EEB" w:rsidRPr="00AD4F93" w:rsidTr="00AD4F93">
        <w:trPr>
          <w:jc w:val="center"/>
        </w:trPr>
        <w:tc>
          <w:tcPr>
            <w:tcW w:w="874" w:type="dxa"/>
          </w:tcPr>
          <w:p w:rsidR="003A7EEB" w:rsidRDefault="003A7EEB" w:rsidP="003A7EEB">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10</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7. Định hướng đường thẳng</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7.1. Khái niệm về định hướng đường thẳng</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7.2. Góc phương vị</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lastRenderedPageBreak/>
              <w:t>7.3. Góc định hướng</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7.4. Địa bàn</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7.5. Hai bài toán trắc địa cơ bản</w:t>
            </w:r>
          </w:p>
          <w:p w:rsidR="003A7EEB" w:rsidRPr="003A7EEB" w:rsidRDefault="003A7EEB" w:rsidP="003A7EEB">
            <w:pPr>
              <w:pStyle w:val="NormalWeb"/>
              <w:shd w:val="clear" w:color="auto" w:fill="FFFFFF"/>
              <w:spacing w:before="0" w:beforeAutospacing="0" w:after="0" w:afterAutospacing="0" w:line="300" w:lineRule="atLeast"/>
              <w:jc w:val="both"/>
              <w:rPr>
                <w:rStyle w:val="Strong"/>
                <w:color w:val="000000"/>
              </w:rPr>
            </w:pPr>
          </w:p>
        </w:tc>
        <w:tc>
          <w:tcPr>
            <w:tcW w:w="1558" w:type="dxa"/>
          </w:tcPr>
          <w:p w:rsidR="003A7EEB" w:rsidRPr="00AD4F93" w:rsidRDefault="003A7EEB"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AD4F93">
              <w:rPr>
                <w:rFonts w:ascii="Times New Roman" w:hAnsi="Times New Roman"/>
                <w:noProof/>
                <w:color w:val="000000" w:themeColor="text1"/>
                <w:sz w:val="24"/>
                <w:szCs w:val="24"/>
                <w:lang w:eastAsia="en-US"/>
              </w:rPr>
              <w:lastRenderedPageBreak/>
              <w:t>L.O.</w:t>
            </w:r>
            <w:r>
              <w:rPr>
                <w:rFonts w:ascii="Times New Roman" w:hAnsi="Times New Roman"/>
                <w:noProof/>
                <w:color w:val="000000" w:themeColor="text1"/>
                <w:sz w:val="24"/>
                <w:szCs w:val="24"/>
                <w:lang w:eastAsia="en-US"/>
              </w:rPr>
              <w:t>7</w:t>
            </w:r>
          </w:p>
        </w:tc>
        <w:tc>
          <w:tcPr>
            <w:tcW w:w="1411" w:type="dxa"/>
          </w:tcPr>
          <w:p w:rsidR="003A7EEB" w:rsidRPr="00AD4F93" w:rsidRDefault="003A7EEB" w:rsidP="00FE38CE">
            <w:pPr>
              <w:widowControl w:val="0"/>
              <w:suppressAutoHyphens w:val="0"/>
              <w:spacing w:line="276" w:lineRule="auto"/>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Câu hỏi thảo luận và trắc nghiệm</w:t>
            </w:r>
          </w:p>
        </w:tc>
      </w:tr>
      <w:tr w:rsidR="003A7EEB" w:rsidRPr="00AD4F93" w:rsidTr="00AD4F93">
        <w:trPr>
          <w:jc w:val="center"/>
        </w:trPr>
        <w:tc>
          <w:tcPr>
            <w:tcW w:w="874" w:type="dxa"/>
          </w:tcPr>
          <w:p w:rsidR="003A7EEB" w:rsidRDefault="003A7EEB" w:rsidP="003A7EEB">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11</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8. Lưới khống chế đo vẽ</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8.1. Khái niệm và nguyên tắc xây dựng lưới khống chế đo vẽ</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8.2. Lưới đường chuyền trực tiếp đo vẽ bản đồ. Cách bình sai tính toán</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8.3. Giao hội xác định điểm</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8.4. Lưới khống chế độ cao đo vẽ bản đồ. Cách bình sai tính toán</w:t>
            </w:r>
          </w:p>
          <w:p w:rsidR="003A7EEB" w:rsidRPr="003A7EEB" w:rsidRDefault="003A7EEB" w:rsidP="003A7EEB">
            <w:pPr>
              <w:pStyle w:val="NormalWeb"/>
              <w:shd w:val="clear" w:color="auto" w:fill="FFFFFF"/>
              <w:tabs>
                <w:tab w:val="left" w:pos="1530"/>
              </w:tabs>
              <w:spacing w:before="0" w:beforeAutospacing="0" w:after="0" w:afterAutospacing="0" w:line="300" w:lineRule="atLeast"/>
              <w:jc w:val="both"/>
              <w:rPr>
                <w:rStyle w:val="Strong"/>
                <w:color w:val="000000"/>
              </w:rPr>
            </w:pPr>
          </w:p>
        </w:tc>
        <w:tc>
          <w:tcPr>
            <w:tcW w:w="1558" w:type="dxa"/>
          </w:tcPr>
          <w:p w:rsidR="003A7EEB" w:rsidRPr="00AD4F93" w:rsidRDefault="003A7EEB"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AD4F93">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8</w:t>
            </w:r>
          </w:p>
        </w:tc>
        <w:tc>
          <w:tcPr>
            <w:tcW w:w="1411" w:type="dxa"/>
          </w:tcPr>
          <w:p w:rsidR="003A7EEB" w:rsidRPr="00AD4F93" w:rsidRDefault="003A7EEB" w:rsidP="00FE38CE">
            <w:pPr>
              <w:widowControl w:val="0"/>
              <w:suppressAutoHyphens w:val="0"/>
              <w:spacing w:line="276" w:lineRule="auto"/>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Câu hỏi thảo luận và trắc nghiệm</w:t>
            </w:r>
          </w:p>
        </w:tc>
      </w:tr>
      <w:tr w:rsidR="003A7EEB" w:rsidRPr="00AD4F93" w:rsidTr="00AD4F93">
        <w:trPr>
          <w:jc w:val="center"/>
        </w:trPr>
        <w:tc>
          <w:tcPr>
            <w:tcW w:w="874" w:type="dxa"/>
          </w:tcPr>
          <w:p w:rsidR="003A7EEB" w:rsidRDefault="003A7EEB"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12-13</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9. Đo vẽ bản đồ</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9.1. Khái niệm về đo vẽ bản đồ</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9.2. Phương pháp toàn đạc đo vẽ bản đồ</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9.3. Các phương pháp vẽ đường bình độ</w:t>
            </w:r>
          </w:p>
          <w:p w:rsidR="003A7EEB" w:rsidRPr="003A7EEB" w:rsidRDefault="003A7EEB" w:rsidP="003A7EEB">
            <w:pPr>
              <w:pStyle w:val="NormalWeb"/>
              <w:shd w:val="clear" w:color="auto" w:fill="FFFFFF"/>
              <w:spacing w:before="0" w:beforeAutospacing="0" w:after="0" w:afterAutospacing="0" w:line="300" w:lineRule="atLeast"/>
              <w:jc w:val="both"/>
              <w:rPr>
                <w:rStyle w:val="Strong"/>
                <w:color w:val="000000"/>
              </w:rPr>
            </w:pPr>
          </w:p>
        </w:tc>
        <w:tc>
          <w:tcPr>
            <w:tcW w:w="1558" w:type="dxa"/>
          </w:tcPr>
          <w:p w:rsidR="003A7EEB" w:rsidRPr="00AD4F93" w:rsidRDefault="003A7EEB"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AD4F93">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9</w:t>
            </w:r>
          </w:p>
        </w:tc>
        <w:tc>
          <w:tcPr>
            <w:tcW w:w="1411" w:type="dxa"/>
          </w:tcPr>
          <w:p w:rsidR="003A7EEB" w:rsidRPr="00AD4F93" w:rsidRDefault="003A7EEB" w:rsidP="00FE38CE">
            <w:pPr>
              <w:widowControl w:val="0"/>
              <w:suppressAutoHyphens w:val="0"/>
              <w:spacing w:line="276" w:lineRule="auto"/>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Câu hỏi thảo luận và trắc nghiệm</w:t>
            </w:r>
            <w:r>
              <w:rPr>
                <w:rFonts w:ascii="Times New Roman" w:hAnsi="Times New Roman"/>
                <w:noProof/>
                <w:color w:val="000000" w:themeColor="text1"/>
                <w:sz w:val="24"/>
                <w:szCs w:val="24"/>
                <w:lang w:eastAsia="en-US"/>
              </w:rPr>
              <w:t>, bài tập</w:t>
            </w:r>
          </w:p>
        </w:tc>
      </w:tr>
      <w:tr w:rsidR="003A7EEB" w:rsidRPr="00AD4F93" w:rsidTr="00AD4F93">
        <w:trPr>
          <w:jc w:val="center"/>
        </w:trPr>
        <w:tc>
          <w:tcPr>
            <w:tcW w:w="874" w:type="dxa"/>
          </w:tcPr>
          <w:p w:rsidR="003A7EEB" w:rsidRDefault="003A7EEB"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14</w:t>
            </w:r>
          </w:p>
        </w:tc>
        <w:tc>
          <w:tcPr>
            <w:tcW w:w="5216" w:type="dxa"/>
          </w:tcPr>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rStyle w:val="Strong"/>
                <w:color w:val="000000"/>
              </w:rPr>
              <w:t>Chương 10. Sử dụng bản đồ địa hình</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10.1. Xác định các yếu tố nội dung trên bản đồ địa hình</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10.2. Các phương pháp định hướng bản đồ ngoài thực địa</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10.3. Các phương pháp đo, tính độ dài.</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10.4. Phương pháp xác định toạ độ địa lý, toạ độ vuông góc của một điểm trên bản đồ địa hình</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10.5. Các phương pháp xác định độ cao, độ dốc trên bản đồ địa hình</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10.6. Phương pháp mô tả khu vực</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10.7. Phương pháp vẽ lát cắt địa hình</w:t>
            </w:r>
          </w:p>
          <w:p w:rsidR="003A7EEB" w:rsidRPr="003A7EEB" w:rsidRDefault="003A7EEB" w:rsidP="003A7EEB">
            <w:pPr>
              <w:pStyle w:val="NormalWeb"/>
              <w:shd w:val="clear" w:color="auto" w:fill="FFFFFF"/>
              <w:spacing w:before="0" w:beforeAutospacing="0" w:after="0" w:afterAutospacing="0" w:line="300" w:lineRule="atLeast"/>
              <w:jc w:val="both"/>
              <w:rPr>
                <w:color w:val="000000"/>
              </w:rPr>
            </w:pPr>
            <w:r w:rsidRPr="003A7EEB">
              <w:rPr>
                <w:color w:val="000000"/>
              </w:rPr>
              <w:t>10.8. Các phương pháp đưa một điểm ngoài thực địa lên bản đồ</w:t>
            </w:r>
          </w:p>
          <w:p w:rsidR="003A7EEB" w:rsidRPr="003A7EEB" w:rsidRDefault="003A7EEB" w:rsidP="003A7EEB">
            <w:pPr>
              <w:pStyle w:val="NormalWeb"/>
              <w:shd w:val="clear" w:color="auto" w:fill="FFFFFF"/>
              <w:spacing w:before="0" w:beforeAutospacing="0" w:after="0" w:afterAutospacing="0" w:line="300" w:lineRule="atLeast"/>
              <w:jc w:val="both"/>
              <w:rPr>
                <w:rStyle w:val="Strong"/>
                <w:color w:val="000000"/>
              </w:rPr>
            </w:pPr>
          </w:p>
        </w:tc>
        <w:tc>
          <w:tcPr>
            <w:tcW w:w="1558" w:type="dxa"/>
          </w:tcPr>
          <w:p w:rsidR="003A7EEB" w:rsidRPr="00AD4F93" w:rsidRDefault="003A7EEB"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AD4F93">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10</w:t>
            </w:r>
          </w:p>
        </w:tc>
        <w:tc>
          <w:tcPr>
            <w:tcW w:w="1411" w:type="dxa"/>
          </w:tcPr>
          <w:p w:rsidR="003A7EEB" w:rsidRPr="00AD4F93" w:rsidRDefault="003A7EEB" w:rsidP="00FE38CE">
            <w:pPr>
              <w:widowControl w:val="0"/>
              <w:suppressAutoHyphens w:val="0"/>
              <w:spacing w:line="276" w:lineRule="auto"/>
              <w:rPr>
                <w:rFonts w:ascii="Times New Roman" w:hAnsi="Times New Roman"/>
                <w:noProof/>
                <w:color w:val="000000" w:themeColor="text1"/>
                <w:sz w:val="24"/>
                <w:szCs w:val="24"/>
                <w:lang w:eastAsia="en-US"/>
              </w:rPr>
            </w:pPr>
            <w:r w:rsidRPr="006604B6">
              <w:rPr>
                <w:rFonts w:ascii="Times New Roman" w:hAnsi="Times New Roman"/>
                <w:noProof/>
                <w:color w:val="000000" w:themeColor="text1"/>
                <w:sz w:val="24"/>
                <w:szCs w:val="24"/>
                <w:lang w:eastAsia="en-US"/>
              </w:rPr>
              <w:t>Câu hỏi thảo luận và trắc nghiệm</w:t>
            </w:r>
          </w:p>
        </w:tc>
      </w:tr>
    </w:tbl>
    <w:p w:rsidR="00DF657F" w:rsidRDefault="00DF657F"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Thông tin về </w:t>
      </w:r>
      <w:r w:rsidR="00A57539" w:rsidRPr="00FE38CE">
        <w:rPr>
          <w:b/>
          <w:bCs/>
          <w:color w:val="000000" w:themeColor="text1"/>
          <w:sz w:val="26"/>
          <w:szCs w:val="26"/>
        </w:rPr>
        <w:t>GV/nhóm GV</w:t>
      </w:r>
    </w:p>
    <w:p w:rsidR="000B39BE" w:rsidRPr="000B39BE" w:rsidRDefault="00FE38CE" w:rsidP="000B39BE">
      <w:pPr>
        <w:pStyle w:val="CM17"/>
        <w:spacing w:after="0" w:line="276" w:lineRule="auto"/>
        <w:ind w:firstLine="567"/>
        <w:rPr>
          <w:color w:val="000000" w:themeColor="text1"/>
          <w:sz w:val="26"/>
          <w:szCs w:val="26"/>
        </w:rPr>
      </w:pPr>
      <w:r w:rsidRPr="000B39BE">
        <w:rPr>
          <w:color w:val="000000" w:themeColor="text1"/>
          <w:sz w:val="26"/>
          <w:szCs w:val="26"/>
        </w:rPr>
        <w:t>1</w:t>
      </w:r>
      <w:r w:rsidR="00FB3AE9" w:rsidRPr="00FE38CE">
        <w:rPr>
          <w:color w:val="000000" w:themeColor="text1"/>
          <w:sz w:val="26"/>
          <w:szCs w:val="26"/>
        </w:rPr>
        <w:t xml:space="preserve">. </w:t>
      </w:r>
      <w:r w:rsidR="003A089B" w:rsidRPr="00FE38CE">
        <w:rPr>
          <w:color w:val="000000" w:themeColor="text1"/>
          <w:sz w:val="26"/>
          <w:szCs w:val="26"/>
        </w:rPr>
        <w:t>Họ và tên:</w:t>
      </w:r>
      <w:r w:rsidR="00F45AF7">
        <w:rPr>
          <w:color w:val="000000" w:themeColor="text1"/>
          <w:sz w:val="26"/>
          <w:szCs w:val="26"/>
        </w:rPr>
        <w:t xml:space="preserve"> </w:t>
      </w:r>
      <w:r w:rsidR="000B39BE" w:rsidRPr="000B39BE">
        <w:rPr>
          <w:color w:val="000000" w:themeColor="text1"/>
          <w:sz w:val="26"/>
          <w:szCs w:val="26"/>
        </w:rPr>
        <w:t>PGS. TS. Nguyễn Ngọc Lâu</w:t>
      </w:r>
    </w:p>
    <w:p w:rsidR="001D1968"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 xml:space="preserve">Địa chỉ liên hệ: </w:t>
      </w:r>
      <w:r w:rsidR="00FB431A">
        <w:rPr>
          <w:color w:val="000000" w:themeColor="text1"/>
          <w:sz w:val="26"/>
          <w:szCs w:val="26"/>
        </w:rPr>
        <w:t xml:space="preserve">Bộ môn </w:t>
      </w:r>
      <w:r w:rsidR="000B39BE">
        <w:rPr>
          <w:color w:val="000000" w:themeColor="text1"/>
          <w:sz w:val="26"/>
          <w:szCs w:val="26"/>
        </w:rPr>
        <w:t>Địa tin học</w:t>
      </w:r>
      <w:r w:rsidR="00FB431A">
        <w:rPr>
          <w:color w:val="000000" w:themeColor="text1"/>
          <w:sz w:val="26"/>
          <w:szCs w:val="26"/>
        </w:rPr>
        <w:t xml:space="preserve">, Khoa </w:t>
      </w:r>
      <w:r w:rsidR="000B39BE">
        <w:rPr>
          <w:color w:val="000000" w:themeColor="text1"/>
          <w:sz w:val="26"/>
          <w:szCs w:val="26"/>
        </w:rPr>
        <w:t>Xây dựng</w:t>
      </w:r>
      <w:r w:rsidR="00FB431A">
        <w:rPr>
          <w:color w:val="000000" w:themeColor="text1"/>
          <w:sz w:val="26"/>
          <w:szCs w:val="26"/>
        </w:rPr>
        <w:t xml:space="preserve">, ĐH </w:t>
      </w:r>
      <w:r w:rsidR="000B39BE">
        <w:rPr>
          <w:color w:val="000000" w:themeColor="text1"/>
          <w:sz w:val="26"/>
          <w:szCs w:val="26"/>
        </w:rPr>
        <w:t>Bách Khoa Tp.HCM</w:t>
      </w:r>
    </w:p>
    <w:p w:rsidR="00FE38CE" w:rsidRPr="000B39B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6604B6">
        <w:rPr>
          <w:color w:val="000000" w:themeColor="text1"/>
          <w:sz w:val="26"/>
          <w:szCs w:val="26"/>
        </w:rPr>
        <w:t xml:space="preserve">  </w:t>
      </w:r>
      <w:r w:rsidR="000B39BE">
        <w:rPr>
          <w:color w:val="000000" w:themeColor="text1"/>
          <w:sz w:val="26"/>
          <w:szCs w:val="26"/>
        </w:rPr>
        <w:t>nnlau</w:t>
      </w:r>
      <w:r w:rsidR="00FB431A">
        <w:rPr>
          <w:color w:val="000000" w:themeColor="text1"/>
          <w:sz w:val="26"/>
          <w:szCs w:val="26"/>
        </w:rPr>
        <w:t>@</w:t>
      </w:r>
      <w:r w:rsidR="000B39BE">
        <w:rPr>
          <w:color w:val="000000" w:themeColor="text1"/>
          <w:sz w:val="26"/>
          <w:szCs w:val="26"/>
        </w:rPr>
        <w:t>hcmut</w:t>
      </w:r>
      <w:r w:rsidR="00FB431A">
        <w:rPr>
          <w:color w:val="000000" w:themeColor="text1"/>
          <w:sz w:val="26"/>
          <w:szCs w:val="26"/>
        </w:rPr>
        <w:t>.edu.vn</w:t>
      </w:r>
      <w:r w:rsidR="006604B6">
        <w:rPr>
          <w:color w:val="000000" w:themeColor="text1"/>
          <w:sz w:val="26"/>
          <w:szCs w:val="26"/>
        </w:rPr>
        <w:t xml:space="preserve">         </w:t>
      </w:r>
      <w:r w:rsidRPr="00FE38CE">
        <w:rPr>
          <w:color w:val="000000" w:themeColor="text1"/>
          <w:sz w:val="26"/>
          <w:szCs w:val="26"/>
          <w:lang w:val="vi-VN"/>
        </w:rPr>
        <w:t xml:space="preserve">Điện thoại: </w:t>
      </w:r>
      <w:r w:rsidR="000B39BE">
        <w:rPr>
          <w:color w:val="000000" w:themeColor="text1"/>
          <w:sz w:val="26"/>
          <w:szCs w:val="26"/>
        </w:rPr>
        <w:t>02838655142</w:t>
      </w:r>
    </w:p>
    <w:p w:rsidR="003A089B" w:rsidRPr="00FE38CE" w:rsidRDefault="003A089B" w:rsidP="00FE38CE">
      <w:pPr>
        <w:pStyle w:val="CM17"/>
        <w:spacing w:after="0" w:line="276" w:lineRule="auto"/>
        <w:ind w:firstLine="567"/>
        <w:rPr>
          <w:color w:val="000000" w:themeColor="text1"/>
          <w:sz w:val="26"/>
          <w:szCs w:val="26"/>
        </w:rPr>
      </w:pPr>
      <w:r w:rsidRPr="00FE38CE">
        <w:rPr>
          <w:color w:val="000000" w:themeColor="text1"/>
          <w:sz w:val="26"/>
          <w:szCs w:val="26"/>
        </w:rPr>
        <w:t>Các hướng nghiên cứ</w:t>
      </w:r>
      <w:r w:rsidR="00871FF3" w:rsidRPr="00FE38CE">
        <w:rPr>
          <w:color w:val="000000" w:themeColor="text1"/>
          <w:sz w:val="26"/>
          <w:szCs w:val="26"/>
        </w:rPr>
        <w:t>u chính:</w:t>
      </w:r>
      <w:r w:rsidR="000B39BE">
        <w:rPr>
          <w:color w:val="000000" w:themeColor="text1"/>
          <w:sz w:val="26"/>
          <w:szCs w:val="26"/>
        </w:rPr>
        <w:t xml:space="preserve"> Trắc địa cao cấp, GNSS</w:t>
      </w:r>
    </w:p>
    <w:p w:rsidR="00302471" w:rsidRDefault="00302471" w:rsidP="00FE38CE">
      <w:pPr>
        <w:widowControl w:val="0"/>
        <w:ind w:right="-1"/>
        <w:jc w:val="right"/>
        <w:rPr>
          <w:rFonts w:ascii="Times New Roman" w:hAnsi="Times New Roman"/>
          <w:i/>
          <w:color w:val="000000" w:themeColor="text1"/>
        </w:rPr>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BF60DC">
        <w:rPr>
          <w:rFonts w:ascii="Times New Roman" w:hAnsi="Times New Roman"/>
          <w:i/>
          <w:color w:val="000000" w:themeColor="text1"/>
        </w:rPr>
        <w:t xml:space="preserve">Bà Rịa, </w:t>
      </w:r>
      <w:r w:rsidR="00555CAB" w:rsidRPr="00FE38CE">
        <w:rPr>
          <w:rFonts w:ascii="Times New Roman" w:hAnsi="Times New Roman"/>
          <w:i/>
          <w:color w:val="000000" w:themeColor="text1"/>
        </w:rPr>
        <w:t>Ngày.........tháng.......năm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lastRenderedPageBreak/>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7A" w:rsidRDefault="00EB477A">
      <w:r>
        <w:separator/>
      </w:r>
    </w:p>
  </w:endnote>
  <w:endnote w:type="continuationSeparator" w:id="0">
    <w:p w:rsidR="00EB477A" w:rsidRDefault="00EB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003C5B"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003C5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E639C0">
      <w:rPr>
        <w:rFonts w:ascii="Times New Roman" w:hAnsi="Times New Roman"/>
        <w:i/>
        <w:noProof/>
        <w:sz w:val="24"/>
        <w:szCs w:val="24"/>
      </w:rPr>
      <w:t>2</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7A" w:rsidRDefault="00EB477A">
      <w:r>
        <w:separator/>
      </w:r>
    </w:p>
  </w:footnote>
  <w:footnote w:type="continuationSeparator" w:id="0">
    <w:p w:rsidR="00EB477A" w:rsidRDefault="00EB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67053A"/>
    <w:multiLevelType w:val="hybridMultilevel"/>
    <w:tmpl w:val="4A06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D6174A"/>
    <w:multiLevelType w:val="hybridMultilevel"/>
    <w:tmpl w:val="2824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4">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7">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7"/>
  </w:num>
  <w:num w:numId="5">
    <w:abstractNumId w:val="9"/>
  </w:num>
  <w:num w:numId="6">
    <w:abstractNumId w:val="3"/>
  </w:num>
  <w:num w:numId="7">
    <w:abstractNumId w:val="4"/>
  </w:num>
  <w:num w:numId="8">
    <w:abstractNumId w:val="14"/>
  </w:num>
  <w:num w:numId="9">
    <w:abstractNumId w:val="1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7"/>
  </w:num>
  <w:num w:numId="13">
    <w:abstractNumId w:val="8"/>
  </w:num>
  <w:num w:numId="14">
    <w:abstractNumId w:val="2"/>
  </w:num>
  <w:num w:numId="15">
    <w:abstractNumId w:val="10"/>
  </w:num>
  <w:num w:numId="16">
    <w:abstractNumId w:val="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3C5B"/>
    <w:rsid w:val="000112E9"/>
    <w:rsid w:val="00012304"/>
    <w:rsid w:val="0001469D"/>
    <w:rsid w:val="00015454"/>
    <w:rsid w:val="00024EC8"/>
    <w:rsid w:val="00034BD7"/>
    <w:rsid w:val="00042D7A"/>
    <w:rsid w:val="00061221"/>
    <w:rsid w:val="00062B66"/>
    <w:rsid w:val="000670FF"/>
    <w:rsid w:val="0006711D"/>
    <w:rsid w:val="000946E2"/>
    <w:rsid w:val="00096927"/>
    <w:rsid w:val="000A414B"/>
    <w:rsid w:val="000A545C"/>
    <w:rsid w:val="000B39BE"/>
    <w:rsid w:val="000B40B8"/>
    <w:rsid w:val="000B73B9"/>
    <w:rsid w:val="000C506D"/>
    <w:rsid w:val="000C678C"/>
    <w:rsid w:val="000D405C"/>
    <w:rsid w:val="000D634C"/>
    <w:rsid w:val="000F1CBE"/>
    <w:rsid w:val="000F61FB"/>
    <w:rsid w:val="000F74C0"/>
    <w:rsid w:val="0010160B"/>
    <w:rsid w:val="001027DD"/>
    <w:rsid w:val="00106777"/>
    <w:rsid w:val="00113AFE"/>
    <w:rsid w:val="0011619E"/>
    <w:rsid w:val="001169F9"/>
    <w:rsid w:val="001210A9"/>
    <w:rsid w:val="00121906"/>
    <w:rsid w:val="00121983"/>
    <w:rsid w:val="00123E7F"/>
    <w:rsid w:val="00135D1F"/>
    <w:rsid w:val="001462C4"/>
    <w:rsid w:val="00146ADC"/>
    <w:rsid w:val="001479D1"/>
    <w:rsid w:val="0015124A"/>
    <w:rsid w:val="001566C9"/>
    <w:rsid w:val="00157384"/>
    <w:rsid w:val="00162F52"/>
    <w:rsid w:val="00170714"/>
    <w:rsid w:val="001756D2"/>
    <w:rsid w:val="00180C42"/>
    <w:rsid w:val="00183A38"/>
    <w:rsid w:val="001853B2"/>
    <w:rsid w:val="00185D10"/>
    <w:rsid w:val="00185EB3"/>
    <w:rsid w:val="001875A5"/>
    <w:rsid w:val="001903C6"/>
    <w:rsid w:val="00190BBF"/>
    <w:rsid w:val="001C3CD1"/>
    <w:rsid w:val="001C7F8F"/>
    <w:rsid w:val="001D1968"/>
    <w:rsid w:val="001E06B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302471"/>
    <w:rsid w:val="0030797B"/>
    <w:rsid w:val="003136AC"/>
    <w:rsid w:val="00317800"/>
    <w:rsid w:val="003252C6"/>
    <w:rsid w:val="00331A4B"/>
    <w:rsid w:val="0033335B"/>
    <w:rsid w:val="00336BF8"/>
    <w:rsid w:val="00337A1F"/>
    <w:rsid w:val="0034379A"/>
    <w:rsid w:val="00344C98"/>
    <w:rsid w:val="003528D5"/>
    <w:rsid w:val="00364F92"/>
    <w:rsid w:val="00373FD5"/>
    <w:rsid w:val="003821DC"/>
    <w:rsid w:val="003872B8"/>
    <w:rsid w:val="00391E5A"/>
    <w:rsid w:val="00397803"/>
    <w:rsid w:val="003978FF"/>
    <w:rsid w:val="003A089B"/>
    <w:rsid w:val="003A2483"/>
    <w:rsid w:val="003A3FA9"/>
    <w:rsid w:val="003A59FD"/>
    <w:rsid w:val="003A7EEB"/>
    <w:rsid w:val="003B4AE7"/>
    <w:rsid w:val="003C2CE0"/>
    <w:rsid w:val="003C784F"/>
    <w:rsid w:val="003D13F7"/>
    <w:rsid w:val="003D4E42"/>
    <w:rsid w:val="003D78A5"/>
    <w:rsid w:val="003E0234"/>
    <w:rsid w:val="003E5DEA"/>
    <w:rsid w:val="003F1D98"/>
    <w:rsid w:val="003F3DC7"/>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3858"/>
    <w:rsid w:val="004852E5"/>
    <w:rsid w:val="00490DEA"/>
    <w:rsid w:val="004911E9"/>
    <w:rsid w:val="004918B6"/>
    <w:rsid w:val="0049324B"/>
    <w:rsid w:val="004A79B2"/>
    <w:rsid w:val="004B38DB"/>
    <w:rsid w:val="004B675A"/>
    <w:rsid w:val="004C06E4"/>
    <w:rsid w:val="004E1BFD"/>
    <w:rsid w:val="00513772"/>
    <w:rsid w:val="00516FEE"/>
    <w:rsid w:val="0052255B"/>
    <w:rsid w:val="00522D1B"/>
    <w:rsid w:val="00530466"/>
    <w:rsid w:val="005363EC"/>
    <w:rsid w:val="00543427"/>
    <w:rsid w:val="0054527F"/>
    <w:rsid w:val="005503AD"/>
    <w:rsid w:val="00553090"/>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C381A"/>
    <w:rsid w:val="005D0F8C"/>
    <w:rsid w:val="00602224"/>
    <w:rsid w:val="006028C8"/>
    <w:rsid w:val="00604C3D"/>
    <w:rsid w:val="00627EC5"/>
    <w:rsid w:val="006357A7"/>
    <w:rsid w:val="00640733"/>
    <w:rsid w:val="00641D0A"/>
    <w:rsid w:val="0064510F"/>
    <w:rsid w:val="00657A31"/>
    <w:rsid w:val="006604B6"/>
    <w:rsid w:val="00663EF5"/>
    <w:rsid w:val="006657E4"/>
    <w:rsid w:val="00665927"/>
    <w:rsid w:val="00673854"/>
    <w:rsid w:val="00674D0D"/>
    <w:rsid w:val="0067507C"/>
    <w:rsid w:val="0067584F"/>
    <w:rsid w:val="00685F5F"/>
    <w:rsid w:val="00690997"/>
    <w:rsid w:val="00690C2F"/>
    <w:rsid w:val="00696810"/>
    <w:rsid w:val="006A14EC"/>
    <w:rsid w:val="006B1485"/>
    <w:rsid w:val="006C529F"/>
    <w:rsid w:val="006E0A54"/>
    <w:rsid w:val="006F7AB8"/>
    <w:rsid w:val="00706A52"/>
    <w:rsid w:val="0071153E"/>
    <w:rsid w:val="00714AA6"/>
    <w:rsid w:val="00715C1E"/>
    <w:rsid w:val="00717D23"/>
    <w:rsid w:val="007240BB"/>
    <w:rsid w:val="00731A79"/>
    <w:rsid w:val="007430DC"/>
    <w:rsid w:val="007464C2"/>
    <w:rsid w:val="00750FBD"/>
    <w:rsid w:val="007558F6"/>
    <w:rsid w:val="00757138"/>
    <w:rsid w:val="00760CF2"/>
    <w:rsid w:val="007633DE"/>
    <w:rsid w:val="00785FF6"/>
    <w:rsid w:val="00793981"/>
    <w:rsid w:val="007A358C"/>
    <w:rsid w:val="007A50A4"/>
    <w:rsid w:val="007C2649"/>
    <w:rsid w:val="007C31AB"/>
    <w:rsid w:val="007D4AEA"/>
    <w:rsid w:val="007D7154"/>
    <w:rsid w:val="007D767A"/>
    <w:rsid w:val="007E168B"/>
    <w:rsid w:val="007E277B"/>
    <w:rsid w:val="007F06D2"/>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2326"/>
    <w:rsid w:val="008E45EC"/>
    <w:rsid w:val="008F3ECF"/>
    <w:rsid w:val="00911161"/>
    <w:rsid w:val="00915AC1"/>
    <w:rsid w:val="009232E2"/>
    <w:rsid w:val="009260DB"/>
    <w:rsid w:val="0093213D"/>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476E"/>
    <w:rsid w:val="009E0C61"/>
    <w:rsid w:val="009E2CEF"/>
    <w:rsid w:val="009E441D"/>
    <w:rsid w:val="009E67E1"/>
    <w:rsid w:val="00A11002"/>
    <w:rsid w:val="00A17FCA"/>
    <w:rsid w:val="00A21358"/>
    <w:rsid w:val="00A30CD4"/>
    <w:rsid w:val="00A46DED"/>
    <w:rsid w:val="00A57539"/>
    <w:rsid w:val="00A60629"/>
    <w:rsid w:val="00A729EB"/>
    <w:rsid w:val="00A80552"/>
    <w:rsid w:val="00A83E45"/>
    <w:rsid w:val="00A864EF"/>
    <w:rsid w:val="00A96A04"/>
    <w:rsid w:val="00AA6FDC"/>
    <w:rsid w:val="00AB0084"/>
    <w:rsid w:val="00AB5363"/>
    <w:rsid w:val="00AB6FBC"/>
    <w:rsid w:val="00AC3B1C"/>
    <w:rsid w:val="00AC4873"/>
    <w:rsid w:val="00AC6768"/>
    <w:rsid w:val="00AD4F93"/>
    <w:rsid w:val="00AE0CB9"/>
    <w:rsid w:val="00AE4F49"/>
    <w:rsid w:val="00AE7ADF"/>
    <w:rsid w:val="00AE7DA7"/>
    <w:rsid w:val="00B012E8"/>
    <w:rsid w:val="00B016DD"/>
    <w:rsid w:val="00B028A5"/>
    <w:rsid w:val="00B032EF"/>
    <w:rsid w:val="00B05D81"/>
    <w:rsid w:val="00B073F9"/>
    <w:rsid w:val="00B12881"/>
    <w:rsid w:val="00B13A1E"/>
    <w:rsid w:val="00B223F9"/>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5D7D"/>
    <w:rsid w:val="00BB6A36"/>
    <w:rsid w:val="00BC6AB7"/>
    <w:rsid w:val="00BD5235"/>
    <w:rsid w:val="00BE0243"/>
    <w:rsid w:val="00BF3FB5"/>
    <w:rsid w:val="00BF58CD"/>
    <w:rsid w:val="00BF60DC"/>
    <w:rsid w:val="00BF77FB"/>
    <w:rsid w:val="00C0024F"/>
    <w:rsid w:val="00C068F7"/>
    <w:rsid w:val="00C073F5"/>
    <w:rsid w:val="00C1067A"/>
    <w:rsid w:val="00C1192D"/>
    <w:rsid w:val="00C13BE4"/>
    <w:rsid w:val="00C1540F"/>
    <w:rsid w:val="00C402A8"/>
    <w:rsid w:val="00C44B71"/>
    <w:rsid w:val="00C46FB5"/>
    <w:rsid w:val="00C47B4A"/>
    <w:rsid w:val="00C604DB"/>
    <w:rsid w:val="00C67C8F"/>
    <w:rsid w:val="00C8006D"/>
    <w:rsid w:val="00C916D6"/>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6FB2"/>
    <w:rsid w:val="00D40168"/>
    <w:rsid w:val="00D51E70"/>
    <w:rsid w:val="00D529B4"/>
    <w:rsid w:val="00D60ABD"/>
    <w:rsid w:val="00D62C62"/>
    <w:rsid w:val="00D76532"/>
    <w:rsid w:val="00D76B02"/>
    <w:rsid w:val="00D806AD"/>
    <w:rsid w:val="00D962B0"/>
    <w:rsid w:val="00DA1532"/>
    <w:rsid w:val="00DA4A28"/>
    <w:rsid w:val="00DA676B"/>
    <w:rsid w:val="00DB4420"/>
    <w:rsid w:val="00DC09A1"/>
    <w:rsid w:val="00DD7B1A"/>
    <w:rsid w:val="00DD7CF7"/>
    <w:rsid w:val="00DE25EB"/>
    <w:rsid w:val="00DE43CB"/>
    <w:rsid w:val="00DE4FE5"/>
    <w:rsid w:val="00DF19DF"/>
    <w:rsid w:val="00DF348D"/>
    <w:rsid w:val="00DF4CAE"/>
    <w:rsid w:val="00DF657F"/>
    <w:rsid w:val="00E01BCB"/>
    <w:rsid w:val="00E02DF8"/>
    <w:rsid w:val="00E03CE6"/>
    <w:rsid w:val="00E16BA3"/>
    <w:rsid w:val="00E26626"/>
    <w:rsid w:val="00E30564"/>
    <w:rsid w:val="00E37F25"/>
    <w:rsid w:val="00E40C4A"/>
    <w:rsid w:val="00E4328F"/>
    <w:rsid w:val="00E44790"/>
    <w:rsid w:val="00E574CC"/>
    <w:rsid w:val="00E62308"/>
    <w:rsid w:val="00E639C0"/>
    <w:rsid w:val="00E67BD6"/>
    <w:rsid w:val="00E745A6"/>
    <w:rsid w:val="00E76E6A"/>
    <w:rsid w:val="00E7787D"/>
    <w:rsid w:val="00EA3D93"/>
    <w:rsid w:val="00EA456E"/>
    <w:rsid w:val="00EA7902"/>
    <w:rsid w:val="00EB1255"/>
    <w:rsid w:val="00EB477A"/>
    <w:rsid w:val="00EC1C96"/>
    <w:rsid w:val="00EC6CB0"/>
    <w:rsid w:val="00EC6F3D"/>
    <w:rsid w:val="00ED48A4"/>
    <w:rsid w:val="00ED6B8C"/>
    <w:rsid w:val="00ED74B3"/>
    <w:rsid w:val="00EE6323"/>
    <w:rsid w:val="00F06F1B"/>
    <w:rsid w:val="00F11784"/>
    <w:rsid w:val="00F11B35"/>
    <w:rsid w:val="00F122C1"/>
    <w:rsid w:val="00F124FD"/>
    <w:rsid w:val="00F1585C"/>
    <w:rsid w:val="00F25715"/>
    <w:rsid w:val="00F32625"/>
    <w:rsid w:val="00F34CA3"/>
    <w:rsid w:val="00F351F4"/>
    <w:rsid w:val="00F3780D"/>
    <w:rsid w:val="00F447DB"/>
    <w:rsid w:val="00F45AF7"/>
    <w:rsid w:val="00F5590D"/>
    <w:rsid w:val="00F63ED5"/>
    <w:rsid w:val="00F67B93"/>
    <w:rsid w:val="00F726C9"/>
    <w:rsid w:val="00F75B24"/>
    <w:rsid w:val="00F75BC3"/>
    <w:rsid w:val="00F8179B"/>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E9FF979-FEC3-4206-A030-01F6281F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paragraph" w:styleId="Heading2">
    <w:name w:val="heading 2"/>
    <w:basedOn w:val="Normal"/>
    <w:next w:val="Normal"/>
    <w:link w:val="Heading2Char"/>
    <w:uiPriority w:val="9"/>
    <w:semiHidden/>
    <w:unhideWhenUsed/>
    <w:qFormat/>
    <w:rsid w:val="000B39BE"/>
    <w:pPr>
      <w:keepNext/>
      <w:keepLines/>
      <w:spacing w:before="40"/>
      <w:outlineLvl w:val="1"/>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paragraph" w:styleId="NormalWeb">
    <w:name w:val="Normal (Web)"/>
    <w:basedOn w:val="Normal"/>
    <w:uiPriority w:val="99"/>
    <w:semiHidden/>
    <w:unhideWhenUsed/>
    <w:rsid w:val="003A7EEB"/>
    <w:pPr>
      <w:suppressAutoHyphens w:val="0"/>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3A7EEB"/>
    <w:rPr>
      <w:b/>
      <w:bCs/>
    </w:rPr>
  </w:style>
  <w:style w:type="character" w:styleId="Emphasis">
    <w:name w:val="Emphasis"/>
    <w:basedOn w:val="DefaultParagraphFont"/>
    <w:uiPriority w:val="20"/>
    <w:qFormat/>
    <w:rsid w:val="003A7EEB"/>
    <w:rPr>
      <w:i/>
      <w:iCs/>
    </w:rPr>
  </w:style>
  <w:style w:type="character" w:customStyle="1" w:styleId="Heading2Char">
    <w:name w:val="Heading 2 Char"/>
    <w:basedOn w:val="DefaultParagraphFont"/>
    <w:link w:val="Heading2"/>
    <w:uiPriority w:val="9"/>
    <w:semiHidden/>
    <w:rsid w:val="000B39BE"/>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5584">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581984904">
      <w:bodyDiv w:val="1"/>
      <w:marLeft w:val="0"/>
      <w:marRight w:val="0"/>
      <w:marTop w:val="0"/>
      <w:marBottom w:val="0"/>
      <w:divBdr>
        <w:top w:val="none" w:sz="0" w:space="0" w:color="auto"/>
        <w:left w:val="none" w:sz="0" w:space="0" w:color="auto"/>
        <w:bottom w:val="none" w:sz="0" w:space="0" w:color="auto"/>
        <w:right w:val="none" w:sz="0" w:space="0" w:color="auto"/>
      </w:divBdr>
    </w:div>
    <w:div w:id="622924269">
      <w:bodyDiv w:val="1"/>
      <w:marLeft w:val="0"/>
      <w:marRight w:val="0"/>
      <w:marTop w:val="0"/>
      <w:marBottom w:val="0"/>
      <w:divBdr>
        <w:top w:val="none" w:sz="0" w:space="0" w:color="auto"/>
        <w:left w:val="none" w:sz="0" w:space="0" w:color="auto"/>
        <w:bottom w:val="none" w:sz="0" w:space="0" w:color="auto"/>
        <w:right w:val="none" w:sz="0" w:space="0" w:color="auto"/>
      </w:divBdr>
    </w:div>
    <w:div w:id="820538263">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42818052">
      <w:bodyDiv w:val="1"/>
      <w:marLeft w:val="0"/>
      <w:marRight w:val="0"/>
      <w:marTop w:val="0"/>
      <w:marBottom w:val="0"/>
      <w:divBdr>
        <w:top w:val="none" w:sz="0" w:space="0" w:color="auto"/>
        <w:left w:val="none" w:sz="0" w:space="0" w:color="auto"/>
        <w:bottom w:val="none" w:sz="0" w:space="0" w:color="auto"/>
        <w:right w:val="none" w:sz="0" w:space="0" w:color="auto"/>
      </w:divBdr>
    </w:div>
    <w:div w:id="991258193">
      <w:bodyDiv w:val="1"/>
      <w:marLeft w:val="0"/>
      <w:marRight w:val="0"/>
      <w:marTop w:val="0"/>
      <w:marBottom w:val="0"/>
      <w:divBdr>
        <w:top w:val="none" w:sz="0" w:space="0" w:color="auto"/>
        <w:left w:val="none" w:sz="0" w:space="0" w:color="auto"/>
        <w:bottom w:val="none" w:sz="0" w:space="0" w:color="auto"/>
        <w:right w:val="none" w:sz="0" w:space="0" w:color="auto"/>
      </w:divBdr>
    </w:div>
    <w:div w:id="1158884479">
      <w:bodyDiv w:val="1"/>
      <w:marLeft w:val="0"/>
      <w:marRight w:val="0"/>
      <w:marTop w:val="0"/>
      <w:marBottom w:val="0"/>
      <w:divBdr>
        <w:top w:val="none" w:sz="0" w:space="0" w:color="auto"/>
        <w:left w:val="none" w:sz="0" w:space="0" w:color="auto"/>
        <w:bottom w:val="none" w:sz="0" w:space="0" w:color="auto"/>
        <w:right w:val="none" w:sz="0" w:space="0" w:color="auto"/>
      </w:divBdr>
    </w:div>
    <w:div w:id="1202589872">
      <w:bodyDiv w:val="1"/>
      <w:marLeft w:val="0"/>
      <w:marRight w:val="0"/>
      <w:marTop w:val="0"/>
      <w:marBottom w:val="0"/>
      <w:divBdr>
        <w:top w:val="none" w:sz="0" w:space="0" w:color="auto"/>
        <w:left w:val="none" w:sz="0" w:space="0" w:color="auto"/>
        <w:bottom w:val="none" w:sz="0" w:space="0" w:color="auto"/>
        <w:right w:val="none" w:sz="0" w:space="0" w:color="auto"/>
      </w:divBdr>
    </w:div>
    <w:div w:id="1386639379">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583636478">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8458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D732-17B0-4674-AD6E-CDF151F5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7011</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2</cp:revision>
  <cp:lastPrinted>2010-12-16T08:07:00Z</cp:lastPrinted>
  <dcterms:created xsi:type="dcterms:W3CDTF">2017-12-18T09:44:00Z</dcterms:created>
  <dcterms:modified xsi:type="dcterms:W3CDTF">2017-12-18T09:44:00Z</dcterms:modified>
</cp:coreProperties>
</file>